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id w:val="1740957152"/>
        <w:docPartObj>
          <w:docPartGallery w:val="Cover Pages"/>
          <w:docPartUnique/>
        </w:docPartObj>
      </w:sdtPr>
      <w:sdtContent>
        <w:p w:rsidR="00AE4628" w:rsidRDefault="0021307D">
          <w:r>
            <w:rPr>
              <w:noProof/>
            </w:rPr>
            <w:pict>
              <v:group id="Group 2" o:spid="_x0000_s1026" style="position:absolute;margin-left:602.15pt;margin-top:0;width:244.45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fbcIA&#10;AADaAAAADwAAAGRycy9kb3ducmV2LnhtbESPwW7CMBBE75X6D9ZW4lYcOEAVMKgggnoLDXzAKl6S&#10;qPE6sk2S8vW4UiWOo5l5o1lvR9OKnpxvLCuYTRMQxKXVDVcKLufs/QOED8gaW8uk4Jc8bDevL2tM&#10;tR34m/oiVCJC2KeooA6hS6X0ZU0G/dR2xNG7WmcwROkqqR0OEW5aOU+ShTTYcFyosaN9TeVPcTMK&#10;kiy/unu1y4+n+y7vD3ZWDPNMqcnb+LkCEWgMz/B/+0srWMLflX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8B9twgAAANoAAAAPAAAAAAAAAAAAAAAAAJgCAABkcnMvZG93&#10;bnJldi54bWxQSwUGAAAAAAQABAD1AAAAhwMAAAAA&#10;" fillcolor="#21d125" stroked="f" strokecolor="#d8d8d8 [2732]"/>
                  <v:rect id="Rectangle 5"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8" o:title="" opacity="52428f" o:opacity2="52428f" type="pattern"/>
                    <v:shadow color="#d8d8d8 [2732]" offset="3pt,3pt"/>
                  </v:rect>
                </v:group>
                <v:rect id="Rectangle 6"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p w:rsidR="00F17E91" w:rsidRPr="00AE4628" w:rsidRDefault="00F17E91" w:rsidP="00AE4628">
                        <w:pPr>
                          <w:rPr>
                            <w:szCs w:val="96"/>
                          </w:rPr>
                        </w:pPr>
                      </w:p>
                    </w:txbxContent>
                  </v:textbox>
                </v:rect>
                <v:rect id="Rectangle 7"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F17E91" w:rsidRPr="004C7880" w:rsidRDefault="00750794">
                        <w:pPr>
                          <w:pStyle w:val="NoSpacing"/>
                          <w:spacing w:line="360" w:lineRule="auto"/>
                          <w:rPr>
                            <w:color w:val="FFFFFF" w:themeColor="background1"/>
                            <w:sz w:val="24"/>
                            <w:szCs w:val="24"/>
                          </w:rPr>
                        </w:pPr>
                        <w:r>
                          <w:rPr>
                            <w:color w:val="FFFFFF" w:themeColor="background1"/>
                            <w:sz w:val="24"/>
                            <w:szCs w:val="24"/>
                          </w:rPr>
                          <w:t>June</w:t>
                        </w:r>
                        <w:r w:rsidR="00F17E91" w:rsidRPr="004C7880">
                          <w:rPr>
                            <w:color w:val="FFFFFF" w:themeColor="background1"/>
                            <w:sz w:val="24"/>
                            <w:szCs w:val="24"/>
                          </w:rPr>
                          <w:t xml:space="preserve"> 2017</w:t>
                        </w:r>
                      </w:p>
                    </w:txbxContent>
                  </v:textbox>
                </v:rect>
                <w10:wrap anchorx="page" anchory="page"/>
              </v:group>
            </w:pict>
          </w:r>
        </w:p>
        <w:p w:rsidR="00AE4628" w:rsidRDefault="004C7880">
          <w:r>
            <w:rPr>
              <w:noProof/>
            </w:rPr>
            <w:drawing>
              <wp:anchor distT="0" distB="0" distL="114300" distR="114300" simplePos="0" relativeHeight="251663360" behindDoc="0" locked="0" layoutInCell="0" allowOverlap="1">
                <wp:simplePos x="0" y="0"/>
                <wp:positionH relativeFrom="page">
                  <wp:posOffset>1513840</wp:posOffset>
                </wp:positionH>
                <wp:positionV relativeFrom="page">
                  <wp:posOffset>2957830</wp:posOffset>
                </wp:positionV>
                <wp:extent cx="6273800" cy="3436620"/>
                <wp:effectExtent l="19050" t="19050" r="12700" b="1143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273800" cy="3436620"/>
                        </a:xfrm>
                        <a:prstGeom prst="rect">
                          <a:avLst/>
                        </a:prstGeom>
                        <a:ln w="12700">
                          <a:solidFill>
                            <a:schemeClr val="bg1"/>
                          </a:solidFill>
                        </a:ln>
                      </pic:spPr>
                    </pic:pic>
                  </a:graphicData>
                </a:graphic>
              </wp:anchor>
            </w:drawing>
          </w:r>
          <w:r w:rsidR="0021307D">
            <w:rPr>
              <w:noProof/>
            </w:rPr>
            <w:pict>
              <v:rect id="Rectangle 8" o:spid="_x0000_s1032" style="position:absolute;margin-left:-2.5pt;margin-top:111.5pt;width:549.6pt;height:78.9pt;z-index:251662336;visibility:visible;mso-width-percent:900;mso-height-percent:73;mso-position-horizontal-relative:page;mso-position-vertical-relative:page;mso-width-percent:900;mso-height-percent: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" o:allowincell="f" fillcolor="#205867 [1608]" strokecolor="white [3212]" strokeweight="1pt">
                <v:shadow color="#d8d8d8 [2732]" offset="3pt,3pt"/>
                <v:textbox style="mso-fit-shape-to-text:t" inset="14.4pt,,14.4pt">
                  <w:txbxContent>
                    <w:p w:rsidR="00F17E91" w:rsidRPr="00AE4628" w:rsidRDefault="00F17E91" w:rsidP="00AE4628">
                      <w:pPr>
                        <w:rPr>
                          <w:szCs w:val="72"/>
                        </w:rPr>
                      </w:pPr>
                      <w:r>
                        <w:rPr>
                          <w:noProof/>
                          <w:szCs w:val="72"/>
                        </w:rPr>
                        <w:drawing>
                          <wp:inline distT="0" distB="0" distL="0" distR="0">
                            <wp:extent cx="3216083" cy="873804"/>
                            <wp:effectExtent l="0" t="0" r="0" b="0"/>
                            <wp:docPr id="3" name="Picture 2" descr="NI_Logo_Standard_white_web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Logo_Standard_white_webonly.gif"/>
                                    <pic:cNvPicPr/>
                                  </pic:nvPicPr>
                                  <pic:blipFill>
                                    <a:blip r:embed="rId10"/>
                                    <a:stretch>
                                      <a:fillRect/>
                                    </a:stretch>
                                  </pic:blipFill>
                                  <pic:spPr>
                                    <a:xfrm>
                                      <a:off x="0" y="0"/>
                                      <a:ext cx="3221801" cy="875358"/>
                                    </a:xfrm>
                                    <a:prstGeom prst="rect">
                                      <a:avLst/>
                                    </a:prstGeom>
                                  </pic:spPr>
                                </pic:pic>
                              </a:graphicData>
                            </a:graphic>
                          </wp:inline>
                        </w:drawing>
                      </w:r>
                    </w:p>
                  </w:txbxContent>
                </v:textbox>
                <w10:wrap anchorx="page" anchory="page"/>
              </v:rect>
            </w:pict>
          </w:r>
          <w:r w:rsidR="00AE4628">
            <w:br w:type="page"/>
          </w:r>
        </w:p>
      </w:sdtContent>
    </w:sdt>
    <w:p w:rsidR="00B143F8" w:rsidRDefault="00B143F8" w:rsidP="00B143F8">
      <w:pPr>
        <w:pStyle w:val="Normal1"/>
        <w:outlineLvl w:val="0"/>
        <w:rPr>
          <w:rFonts w:ascii="Calibri" w:eastAsia="Calibri" w:hAnsi="Calibri" w:cs="Calibri"/>
          <w:color w:val="231F20"/>
          <w:sz w:val="20"/>
          <w:szCs w:val="20"/>
          <w:highlight w:val="white"/>
        </w:rPr>
      </w:pPr>
    </w:p>
    <w:p w:rsidR="00B143F8" w:rsidRDefault="00B143F8" w:rsidP="00B143F8">
      <w:pPr>
        <w:pStyle w:val="Normal1"/>
        <w:outlineLvl w:val="0"/>
        <w:rPr>
          <w:rFonts w:ascii="Calibri" w:eastAsia="Calibri" w:hAnsi="Calibri" w:cs="Calibri"/>
          <w:color w:val="231F20"/>
          <w:sz w:val="20"/>
          <w:szCs w:val="20"/>
          <w:highlight w:val="white"/>
        </w:rPr>
      </w:pPr>
    </w:p>
    <w:sdt>
      <w:sdtPr>
        <w:rPr>
          <w:rFonts w:ascii="Arial" w:eastAsia="Arial" w:hAnsi="Arial" w:cs="Arial"/>
          <w:b w:val="0"/>
          <w:bCs w:val="0"/>
          <w:color w:val="000000"/>
          <w:sz w:val="22"/>
          <w:szCs w:val="22"/>
        </w:rPr>
        <w:id w:val="1383097038"/>
        <w:docPartObj>
          <w:docPartGallery w:val="Table of Contents"/>
          <w:docPartUnique/>
        </w:docPartObj>
      </w:sdtPr>
      <w:sdtContent>
        <w:p w:rsidR="0076550D" w:rsidRDefault="0076550D">
          <w:pPr>
            <w:pStyle w:val="TOCHeading"/>
          </w:pPr>
          <w:r>
            <w:t>Contents</w:t>
          </w:r>
        </w:p>
        <w:p w:rsidR="00DC1900" w:rsidRDefault="0021307D">
          <w:pPr>
            <w:pStyle w:val="TOC2"/>
            <w:tabs>
              <w:tab w:val="right" w:leader="dot" w:pos="10790"/>
            </w:tabs>
            <w:rPr>
              <w:rFonts w:asciiTheme="minorHAnsi" w:eastAsiaTheme="minorEastAsia" w:hAnsiTheme="minorHAnsi" w:cstheme="minorBidi"/>
              <w:noProof/>
              <w:color w:val="auto"/>
            </w:rPr>
          </w:pPr>
          <w:r>
            <w:fldChar w:fldCharType="begin"/>
          </w:r>
          <w:r w:rsidR="0076550D">
            <w:instrText xml:space="preserve"> TOC \o "1-3" \h \z \u </w:instrText>
          </w:r>
          <w:r>
            <w:fldChar w:fldCharType="separate"/>
          </w:r>
          <w:hyperlink w:anchor="_Toc484693502" w:history="1">
            <w:r w:rsidR="00DC1900" w:rsidRPr="00E02E78">
              <w:rPr>
                <w:rStyle w:val="Hyperlink"/>
                <w:rFonts w:asciiTheme="majorHAnsi" w:hAnsiTheme="majorHAnsi"/>
                <w:b/>
                <w:noProof/>
                <w:highlight w:val="white"/>
              </w:rPr>
              <w:t>Visiting Businesses 101</w:t>
            </w:r>
            <w:r w:rsidR="00DC1900">
              <w:rPr>
                <w:noProof/>
                <w:webHidden/>
              </w:rPr>
              <w:tab/>
            </w:r>
            <w:r w:rsidR="00DC1900">
              <w:rPr>
                <w:noProof/>
                <w:webHidden/>
              </w:rPr>
              <w:fldChar w:fldCharType="begin"/>
            </w:r>
            <w:r w:rsidR="00DC1900">
              <w:rPr>
                <w:noProof/>
                <w:webHidden/>
              </w:rPr>
              <w:instrText xml:space="preserve"> PAGEREF _Toc484693502 \h </w:instrText>
            </w:r>
            <w:r w:rsidR="00DC1900">
              <w:rPr>
                <w:noProof/>
                <w:webHidden/>
              </w:rPr>
            </w:r>
            <w:r w:rsidR="00DC1900">
              <w:rPr>
                <w:noProof/>
                <w:webHidden/>
              </w:rPr>
              <w:fldChar w:fldCharType="separate"/>
            </w:r>
            <w:r w:rsidR="00DC1900">
              <w:rPr>
                <w:noProof/>
                <w:webHidden/>
              </w:rPr>
              <w:t>3</w:t>
            </w:r>
            <w:r w:rsidR="00DC1900">
              <w:rPr>
                <w:noProof/>
                <w:webHidden/>
              </w:rPr>
              <w:fldChar w:fldCharType="end"/>
            </w:r>
          </w:hyperlink>
        </w:p>
        <w:p w:rsidR="00DC1900" w:rsidRDefault="00DC1900">
          <w:pPr>
            <w:pStyle w:val="TOC3"/>
            <w:tabs>
              <w:tab w:val="left" w:pos="880"/>
              <w:tab w:val="right" w:leader="dot" w:pos="10790"/>
            </w:tabs>
            <w:rPr>
              <w:noProof/>
            </w:rPr>
          </w:pPr>
          <w:hyperlink w:anchor="_Toc484693503" w:history="1">
            <w:r w:rsidRPr="00E02E78">
              <w:rPr>
                <w:rStyle w:val="Hyperlink"/>
                <w:rFonts w:ascii="Symbol" w:hAnsi="Symbol"/>
                <w:noProof/>
              </w:rPr>
              <w:t></w:t>
            </w:r>
            <w:r>
              <w:rPr>
                <w:noProof/>
              </w:rPr>
              <w:tab/>
            </w:r>
            <w:r w:rsidRPr="00E02E78">
              <w:rPr>
                <w:rStyle w:val="Hyperlink"/>
                <w:b/>
                <w:noProof/>
                <w:highlight w:val="white"/>
              </w:rPr>
              <w:t>What constitutes a successful visit?</w:t>
            </w:r>
            <w:r>
              <w:rPr>
                <w:noProof/>
                <w:webHidden/>
              </w:rPr>
              <w:tab/>
            </w:r>
            <w:r>
              <w:rPr>
                <w:noProof/>
                <w:webHidden/>
              </w:rPr>
              <w:fldChar w:fldCharType="begin"/>
            </w:r>
            <w:r>
              <w:rPr>
                <w:noProof/>
                <w:webHidden/>
              </w:rPr>
              <w:instrText xml:space="preserve"> PAGEREF _Toc484693503 \h </w:instrText>
            </w:r>
            <w:r>
              <w:rPr>
                <w:noProof/>
                <w:webHidden/>
              </w:rPr>
            </w:r>
            <w:r>
              <w:rPr>
                <w:noProof/>
                <w:webHidden/>
              </w:rPr>
              <w:fldChar w:fldCharType="separate"/>
            </w:r>
            <w:r>
              <w:rPr>
                <w:noProof/>
                <w:webHidden/>
              </w:rPr>
              <w:t>3</w:t>
            </w:r>
            <w:r>
              <w:rPr>
                <w:noProof/>
                <w:webHidden/>
              </w:rPr>
              <w:fldChar w:fldCharType="end"/>
            </w:r>
          </w:hyperlink>
        </w:p>
        <w:p w:rsidR="00DC1900" w:rsidRDefault="00DC1900">
          <w:pPr>
            <w:pStyle w:val="TOC3"/>
            <w:tabs>
              <w:tab w:val="left" w:pos="880"/>
              <w:tab w:val="right" w:leader="dot" w:pos="10790"/>
            </w:tabs>
            <w:rPr>
              <w:noProof/>
            </w:rPr>
          </w:pPr>
          <w:hyperlink w:anchor="_Toc484693504" w:history="1">
            <w:r w:rsidRPr="00E02E78">
              <w:rPr>
                <w:rStyle w:val="Hyperlink"/>
                <w:rFonts w:ascii="Symbol" w:hAnsi="Symbol"/>
                <w:noProof/>
                <w:highlight w:val="white"/>
              </w:rPr>
              <w:t></w:t>
            </w:r>
            <w:r>
              <w:rPr>
                <w:noProof/>
              </w:rPr>
              <w:tab/>
            </w:r>
            <w:r w:rsidRPr="00E02E78">
              <w:rPr>
                <w:rStyle w:val="Hyperlink"/>
                <w:b/>
                <w:noProof/>
                <w:highlight w:val="white"/>
              </w:rPr>
              <w:t>Where can I find the Visit Tracking form?</w:t>
            </w:r>
            <w:r>
              <w:rPr>
                <w:noProof/>
                <w:webHidden/>
              </w:rPr>
              <w:tab/>
            </w:r>
            <w:r>
              <w:rPr>
                <w:noProof/>
                <w:webHidden/>
              </w:rPr>
              <w:fldChar w:fldCharType="begin"/>
            </w:r>
            <w:r>
              <w:rPr>
                <w:noProof/>
                <w:webHidden/>
              </w:rPr>
              <w:instrText xml:space="preserve"> PAGEREF _Toc484693504 \h </w:instrText>
            </w:r>
            <w:r>
              <w:rPr>
                <w:noProof/>
                <w:webHidden/>
              </w:rPr>
            </w:r>
            <w:r>
              <w:rPr>
                <w:noProof/>
                <w:webHidden/>
              </w:rPr>
              <w:fldChar w:fldCharType="separate"/>
            </w:r>
            <w:r>
              <w:rPr>
                <w:noProof/>
                <w:webHidden/>
              </w:rPr>
              <w:t>3</w:t>
            </w:r>
            <w:r>
              <w:rPr>
                <w:noProof/>
                <w:webHidden/>
              </w:rPr>
              <w:fldChar w:fldCharType="end"/>
            </w:r>
          </w:hyperlink>
        </w:p>
        <w:p w:rsidR="00DC1900" w:rsidRDefault="00DC1900">
          <w:pPr>
            <w:pStyle w:val="TOC3"/>
            <w:tabs>
              <w:tab w:val="left" w:pos="880"/>
              <w:tab w:val="right" w:leader="dot" w:pos="10790"/>
            </w:tabs>
            <w:rPr>
              <w:noProof/>
            </w:rPr>
          </w:pPr>
          <w:hyperlink w:anchor="_Toc484693505" w:history="1">
            <w:r w:rsidRPr="00E02E78">
              <w:rPr>
                <w:rStyle w:val="Hyperlink"/>
                <w:rFonts w:ascii="Symbol" w:hAnsi="Symbol"/>
                <w:noProof/>
                <w:highlight w:val="white"/>
              </w:rPr>
              <w:t></w:t>
            </w:r>
            <w:r>
              <w:rPr>
                <w:noProof/>
              </w:rPr>
              <w:tab/>
            </w:r>
            <w:r w:rsidRPr="00E02E78">
              <w:rPr>
                <w:rStyle w:val="Hyperlink"/>
                <w:b/>
                <w:noProof/>
                <w:highlight w:val="white"/>
              </w:rPr>
              <w:t>How should I prepare?</w:t>
            </w:r>
            <w:r>
              <w:rPr>
                <w:noProof/>
                <w:webHidden/>
              </w:rPr>
              <w:tab/>
            </w:r>
            <w:r>
              <w:rPr>
                <w:noProof/>
                <w:webHidden/>
              </w:rPr>
              <w:fldChar w:fldCharType="begin"/>
            </w:r>
            <w:r>
              <w:rPr>
                <w:noProof/>
                <w:webHidden/>
              </w:rPr>
              <w:instrText xml:space="preserve"> PAGEREF _Toc484693505 \h </w:instrText>
            </w:r>
            <w:r>
              <w:rPr>
                <w:noProof/>
                <w:webHidden/>
              </w:rPr>
            </w:r>
            <w:r>
              <w:rPr>
                <w:noProof/>
                <w:webHidden/>
              </w:rPr>
              <w:fldChar w:fldCharType="separate"/>
            </w:r>
            <w:r>
              <w:rPr>
                <w:noProof/>
                <w:webHidden/>
              </w:rPr>
              <w:t>3</w:t>
            </w:r>
            <w:r>
              <w:rPr>
                <w:noProof/>
                <w:webHidden/>
              </w:rPr>
              <w:fldChar w:fldCharType="end"/>
            </w:r>
          </w:hyperlink>
        </w:p>
        <w:p w:rsidR="00DC1900" w:rsidRDefault="00DC1900">
          <w:pPr>
            <w:pStyle w:val="TOC3"/>
            <w:tabs>
              <w:tab w:val="left" w:pos="880"/>
              <w:tab w:val="right" w:leader="dot" w:pos="10790"/>
            </w:tabs>
            <w:rPr>
              <w:noProof/>
            </w:rPr>
          </w:pPr>
          <w:hyperlink w:anchor="_Toc484693506" w:history="1">
            <w:r w:rsidRPr="00E02E78">
              <w:rPr>
                <w:rStyle w:val="Hyperlink"/>
                <w:rFonts w:ascii="Symbol" w:hAnsi="Symbol"/>
                <w:noProof/>
              </w:rPr>
              <w:t></w:t>
            </w:r>
            <w:r>
              <w:rPr>
                <w:noProof/>
              </w:rPr>
              <w:tab/>
            </w:r>
            <w:r w:rsidRPr="00E02E78">
              <w:rPr>
                <w:rStyle w:val="Hyperlink"/>
                <w:b/>
                <w:noProof/>
              </w:rPr>
              <w:t>Who should I speak with when visiting a business?</w:t>
            </w:r>
            <w:r>
              <w:rPr>
                <w:noProof/>
                <w:webHidden/>
              </w:rPr>
              <w:tab/>
            </w:r>
            <w:r>
              <w:rPr>
                <w:noProof/>
                <w:webHidden/>
              </w:rPr>
              <w:fldChar w:fldCharType="begin"/>
            </w:r>
            <w:r>
              <w:rPr>
                <w:noProof/>
                <w:webHidden/>
              </w:rPr>
              <w:instrText xml:space="preserve"> PAGEREF _Toc484693506 \h </w:instrText>
            </w:r>
            <w:r>
              <w:rPr>
                <w:noProof/>
                <w:webHidden/>
              </w:rPr>
            </w:r>
            <w:r>
              <w:rPr>
                <w:noProof/>
                <w:webHidden/>
              </w:rPr>
              <w:fldChar w:fldCharType="separate"/>
            </w:r>
            <w:r>
              <w:rPr>
                <w:noProof/>
                <w:webHidden/>
              </w:rPr>
              <w:t>3</w:t>
            </w:r>
            <w:r>
              <w:rPr>
                <w:noProof/>
                <w:webHidden/>
              </w:rPr>
              <w:fldChar w:fldCharType="end"/>
            </w:r>
          </w:hyperlink>
        </w:p>
        <w:p w:rsidR="00DC1900" w:rsidRDefault="00DC1900">
          <w:pPr>
            <w:pStyle w:val="TOC3"/>
            <w:tabs>
              <w:tab w:val="left" w:pos="880"/>
              <w:tab w:val="right" w:leader="dot" w:pos="10790"/>
            </w:tabs>
            <w:rPr>
              <w:noProof/>
            </w:rPr>
          </w:pPr>
          <w:hyperlink w:anchor="_Toc484693507" w:history="1">
            <w:r w:rsidRPr="00E02E78">
              <w:rPr>
                <w:rStyle w:val="Hyperlink"/>
                <w:rFonts w:ascii="Symbol" w:hAnsi="Symbol"/>
                <w:noProof/>
                <w:highlight w:val="white"/>
              </w:rPr>
              <w:t></w:t>
            </w:r>
            <w:r>
              <w:rPr>
                <w:noProof/>
              </w:rPr>
              <w:tab/>
            </w:r>
            <w:r w:rsidRPr="00E02E78">
              <w:rPr>
                <w:rStyle w:val="Hyperlink"/>
                <w:b/>
                <w:noProof/>
                <w:highlight w:val="white"/>
              </w:rPr>
              <w:t>How should I track the businesses I reach out to?</w:t>
            </w:r>
            <w:r>
              <w:rPr>
                <w:noProof/>
                <w:webHidden/>
              </w:rPr>
              <w:tab/>
            </w:r>
            <w:r>
              <w:rPr>
                <w:noProof/>
                <w:webHidden/>
              </w:rPr>
              <w:fldChar w:fldCharType="begin"/>
            </w:r>
            <w:r>
              <w:rPr>
                <w:noProof/>
                <w:webHidden/>
              </w:rPr>
              <w:instrText xml:space="preserve"> PAGEREF _Toc484693507 \h </w:instrText>
            </w:r>
            <w:r>
              <w:rPr>
                <w:noProof/>
                <w:webHidden/>
              </w:rPr>
            </w:r>
            <w:r>
              <w:rPr>
                <w:noProof/>
                <w:webHidden/>
              </w:rPr>
              <w:fldChar w:fldCharType="separate"/>
            </w:r>
            <w:r>
              <w:rPr>
                <w:noProof/>
                <w:webHidden/>
              </w:rPr>
              <w:t>3</w:t>
            </w:r>
            <w:r>
              <w:rPr>
                <w:noProof/>
                <w:webHidden/>
              </w:rPr>
              <w:fldChar w:fldCharType="end"/>
            </w:r>
          </w:hyperlink>
        </w:p>
        <w:p w:rsidR="00DC1900" w:rsidRDefault="00DC1900">
          <w:pPr>
            <w:pStyle w:val="TOC3"/>
            <w:tabs>
              <w:tab w:val="left" w:pos="880"/>
              <w:tab w:val="right" w:leader="dot" w:pos="10790"/>
            </w:tabs>
            <w:rPr>
              <w:noProof/>
            </w:rPr>
          </w:pPr>
          <w:hyperlink w:anchor="_Toc484693508" w:history="1">
            <w:r w:rsidRPr="00E02E78">
              <w:rPr>
                <w:rStyle w:val="Hyperlink"/>
                <w:rFonts w:ascii="Symbol" w:hAnsi="Symbol"/>
                <w:noProof/>
                <w:highlight w:val="white"/>
              </w:rPr>
              <w:t></w:t>
            </w:r>
            <w:r>
              <w:rPr>
                <w:noProof/>
              </w:rPr>
              <w:tab/>
            </w:r>
            <w:r w:rsidRPr="00E02E78">
              <w:rPr>
                <w:rStyle w:val="Hyperlink"/>
                <w:b/>
                <w:noProof/>
                <w:highlight w:val="white"/>
              </w:rPr>
              <w:t>What is the payment structure?</w:t>
            </w:r>
            <w:r>
              <w:rPr>
                <w:noProof/>
                <w:webHidden/>
              </w:rPr>
              <w:tab/>
            </w:r>
            <w:r>
              <w:rPr>
                <w:noProof/>
                <w:webHidden/>
              </w:rPr>
              <w:fldChar w:fldCharType="begin"/>
            </w:r>
            <w:r>
              <w:rPr>
                <w:noProof/>
                <w:webHidden/>
              </w:rPr>
              <w:instrText xml:space="preserve"> PAGEREF _Toc484693508 \h </w:instrText>
            </w:r>
            <w:r>
              <w:rPr>
                <w:noProof/>
                <w:webHidden/>
              </w:rPr>
            </w:r>
            <w:r>
              <w:rPr>
                <w:noProof/>
                <w:webHidden/>
              </w:rPr>
              <w:fldChar w:fldCharType="separate"/>
            </w:r>
            <w:r>
              <w:rPr>
                <w:noProof/>
                <w:webHidden/>
              </w:rPr>
              <w:t>3</w:t>
            </w:r>
            <w:r>
              <w:rPr>
                <w:noProof/>
                <w:webHidden/>
              </w:rPr>
              <w:fldChar w:fldCharType="end"/>
            </w:r>
          </w:hyperlink>
        </w:p>
        <w:p w:rsidR="00DC1900" w:rsidRDefault="00DC1900">
          <w:pPr>
            <w:pStyle w:val="TOC3"/>
            <w:tabs>
              <w:tab w:val="left" w:pos="880"/>
              <w:tab w:val="right" w:leader="dot" w:pos="10790"/>
            </w:tabs>
            <w:rPr>
              <w:noProof/>
            </w:rPr>
          </w:pPr>
          <w:hyperlink w:anchor="_Toc484693509" w:history="1">
            <w:r w:rsidRPr="00E02E78">
              <w:rPr>
                <w:rStyle w:val="Hyperlink"/>
                <w:rFonts w:ascii="Symbol" w:hAnsi="Symbol"/>
                <w:noProof/>
                <w:highlight w:val="white"/>
              </w:rPr>
              <w:t></w:t>
            </w:r>
            <w:r>
              <w:rPr>
                <w:noProof/>
              </w:rPr>
              <w:tab/>
            </w:r>
            <w:r w:rsidRPr="00E02E78">
              <w:rPr>
                <w:rStyle w:val="Hyperlink"/>
                <w:b/>
                <w:noProof/>
                <w:highlight w:val="white"/>
              </w:rPr>
              <w:t>Is there a minimum number of visits I should complete?</w:t>
            </w:r>
            <w:r>
              <w:rPr>
                <w:noProof/>
                <w:webHidden/>
              </w:rPr>
              <w:tab/>
            </w:r>
            <w:r>
              <w:rPr>
                <w:noProof/>
                <w:webHidden/>
              </w:rPr>
              <w:fldChar w:fldCharType="begin"/>
            </w:r>
            <w:r>
              <w:rPr>
                <w:noProof/>
                <w:webHidden/>
              </w:rPr>
              <w:instrText xml:space="preserve"> PAGEREF _Toc484693509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3"/>
            <w:tabs>
              <w:tab w:val="left" w:pos="880"/>
              <w:tab w:val="right" w:leader="dot" w:pos="10790"/>
            </w:tabs>
            <w:rPr>
              <w:noProof/>
            </w:rPr>
          </w:pPr>
          <w:hyperlink w:anchor="_Toc484693510" w:history="1">
            <w:r w:rsidRPr="00E02E78">
              <w:rPr>
                <w:rStyle w:val="Hyperlink"/>
                <w:rFonts w:ascii="Symbol" w:hAnsi="Symbol"/>
                <w:noProof/>
                <w:highlight w:val="white"/>
              </w:rPr>
              <w:t></w:t>
            </w:r>
            <w:r>
              <w:rPr>
                <w:noProof/>
              </w:rPr>
              <w:tab/>
            </w:r>
            <w:r w:rsidRPr="00E02E78">
              <w:rPr>
                <w:rStyle w:val="Hyperlink"/>
                <w:b/>
                <w:noProof/>
                <w:highlight w:val="white"/>
              </w:rPr>
              <w:t>Can I make visits in more than one city or area?</w:t>
            </w:r>
            <w:r>
              <w:rPr>
                <w:noProof/>
                <w:webHidden/>
              </w:rPr>
              <w:tab/>
            </w:r>
            <w:r>
              <w:rPr>
                <w:noProof/>
                <w:webHidden/>
              </w:rPr>
              <w:fldChar w:fldCharType="begin"/>
            </w:r>
            <w:r>
              <w:rPr>
                <w:noProof/>
                <w:webHidden/>
              </w:rPr>
              <w:instrText xml:space="preserve"> PAGEREF _Toc484693510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3"/>
            <w:tabs>
              <w:tab w:val="left" w:pos="880"/>
              <w:tab w:val="right" w:leader="dot" w:pos="10790"/>
            </w:tabs>
            <w:rPr>
              <w:noProof/>
            </w:rPr>
          </w:pPr>
          <w:hyperlink w:anchor="_Toc484693511" w:history="1">
            <w:r w:rsidRPr="00E02E78">
              <w:rPr>
                <w:rStyle w:val="Hyperlink"/>
                <w:rFonts w:ascii="Symbol" w:eastAsia="Calibri" w:hAnsi="Symbol"/>
                <w:noProof/>
                <w:highlight w:val="white"/>
              </w:rPr>
              <w:t></w:t>
            </w:r>
            <w:r>
              <w:rPr>
                <w:noProof/>
              </w:rPr>
              <w:tab/>
            </w:r>
            <w:r w:rsidRPr="00E02E78">
              <w:rPr>
                <w:rStyle w:val="Hyperlink"/>
                <w:rFonts w:eastAsiaTheme="majorEastAsia"/>
                <w:b/>
                <w:iCs/>
                <w:noProof/>
                <w:highlight w:val="white"/>
              </w:rPr>
              <w:t>What if a business I visit has more than one location</w:t>
            </w:r>
            <w:r w:rsidRPr="00E02E78">
              <w:rPr>
                <w:rStyle w:val="Hyperlink"/>
                <w:rFonts w:eastAsia="Calibri"/>
                <w:b/>
                <w:noProof/>
                <w:highlight w:val="white"/>
              </w:rPr>
              <w:t>?</w:t>
            </w:r>
            <w:r>
              <w:rPr>
                <w:noProof/>
                <w:webHidden/>
              </w:rPr>
              <w:tab/>
            </w:r>
            <w:r>
              <w:rPr>
                <w:noProof/>
                <w:webHidden/>
              </w:rPr>
              <w:fldChar w:fldCharType="begin"/>
            </w:r>
            <w:r>
              <w:rPr>
                <w:noProof/>
                <w:webHidden/>
              </w:rPr>
              <w:instrText xml:space="preserve"> PAGEREF _Toc484693511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3"/>
            <w:tabs>
              <w:tab w:val="left" w:pos="880"/>
              <w:tab w:val="right" w:leader="dot" w:pos="10790"/>
            </w:tabs>
            <w:rPr>
              <w:noProof/>
            </w:rPr>
          </w:pPr>
          <w:hyperlink w:anchor="_Toc484693512" w:history="1">
            <w:r w:rsidRPr="00E02E78">
              <w:rPr>
                <w:rStyle w:val="Hyperlink"/>
                <w:rFonts w:ascii="Symbol" w:hAnsi="Symbol"/>
                <w:noProof/>
              </w:rPr>
              <w:t></w:t>
            </w:r>
            <w:r>
              <w:rPr>
                <w:noProof/>
              </w:rPr>
              <w:tab/>
            </w:r>
            <w:r w:rsidRPr="00E02E78">
              <w:rPr>
                <w:rStyle w:val="Hyperlink"/>
                <w:b/>
                <w:noProof/>
              </w:rPr>
              <w:t>What should I do if there are two party IDs for one small business?</w:t>
            </w:r>
            <w:r>
              <w:rPr>
                <w:noProof/>
                <w:webHidden/>
              </w:rPr>
              <w:tab/>
            </w:r>
            <w:r>
              <w:rPr>
                <w:noProof/>
                <w:webHidden/>
              </w:rPr>
              <w:fldChar w:fldCharType="begin"/>
            </w:r>
            <w:r>
              <w:rPr>
                <w:noProof/>
                <w:webHidden/>
              </w:rPr>
              <w:instrText xml:space="preserve"> PAGEREF _Toc484693512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3"/>
            <w:tabs>
              <w:tab w:val="left" w:pos="880"/>
              <w:tab w:val="right" w:leader="dot" w:pos="10790"/>
            </w:tabs>
            <w:rPr>
              <w:noProof/>
            </w:rPr>
          </w:pPr>
          <w:hyperlink w:anchor="_Toc484693513" w:history="1">
            <w:r w:rsidRPr="00E02E78">
              <w:rPr>
                <w:rStyle w:val="Hyperlink"/>
                <w:rFonts w:ascii="Symbol" w:hAnsi="Symbol"/>
                <w:noProof/>
                <w:highlight w:val="white"/>
              </w:rPr>
              <w:t></w:t>
            </w:r>
            <w:r>
              <w:rPr>
                <w:noProof/>
              </w:rPr>
              <w:tab/>
            </w:r>
            <w:r w:rsidRPr="00E02E78">
              <w:rPr>
                <w:rStyle w:val="Hyperlink"/>
                <w:b/>
                <w:noProof/>
                <w:highlight w:val="white"/>
              </w:rPr>
              <w:t>What happens if I cannot answer a business owner’s question?</w:t>
            </w:r>
            <w:r>
              <w:rPr>
                <w:noProof/>
                <w:webHidden/>
              </w:rPr>
              <w:tab/>
            </w:r>
            <w:r>
              <w:rPr>
                <w:noProof/>
                <w:webHidden/>
              </w:rPr>
              <w:fldChar w:fldCharType="begin"/>
            </w:r>
            <w:r>
              <w:rPr>
                <w:noProof/>
                <w:webHidden/>
              </w:rPr>
              <w:instrText xml:space="preserve"> PAGEREF _Toc484693513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3"/>
            <w:tabs>
              <w:tab w:val="left" w:pos="880"/>
              <w:tab w:val="right" w:leader="dot" w:pos="10790"/>
            </w:tabs>
            <w:rPr>
              <w:noProof/>
            </w:rPr>
          </w:pPr>
          <w:hyperlink w:anchor="_Toc484693514" w:history="1">
            <w:r w:rsidRPr="00E02E78">
              <w:rPr>
                <w:rStyle w:val="Hyperlink"/>
                <w:rFonts w:ascii="Symbol" w:hAnsi="Symbol"/>
                <w:noProof/>
              </w:rPr>
              <w:t></w:t>
            </w:r>
            <w:r>
              <w:rPr>
                <w:noProof/>
              </w:rPr>
              <w:tab/>
            </w:r>
            <w:r w:rsidRPr="00E02E78">
              <w:rPr>
                <w:rStyle w:val="Hyperlink"/>
                <w:b/>
                <w:noProof/>
              </w:rPr>
              <w:t>What if a business has a different location or physical address they want me to visit?</w:t>
            </w:r>
            <w:r>
              <w:rPr>
                <w:noProof/>
                <w:webHidden/>
              </w:rPr>
              <w:tab/>
            </w:r>
            <w:r>
              <w:rPr>
                <w:noProof/>
                <w:webHidden/>
              </w:rPr>
              <w:fldChar w:fldCharType="begin"/>
            </w:r>
            <w:r>
              <w:rPr>
                <w:noProof/>
                <w:webHidden/>
              </w:rPr>
              <w:instrText xml:space="preserve"> PAGEREF _Toc484693514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3"/>
            <w:tabs>
              <w:tab w:val="left" w:pos="880"/>
              <w:tab w:val="right" w:leader="dot" w:pos="10790"/>
            </w:tabs>
            <w:rPr>
              <w:noProof/>
            </w:rPr>
          </w:pPr>
          <w:hyperlink w:anchor="_Toc484693515" w:history="1">
            <w:r w:rsidRPr="00E02E78">
              <w:rPr>
                <w:rStyle w:val="Hyperlink"/>
                <w:rFonts w:ascii="Symbol" w:hAnsi="Symbol"/>
                <w:noProof/>
              </w:rPr>
              <w:t></w:t>
            </w:r>
            <w:r>
              <w:rPr>
                <w:noProof/>
              </w:rPr>
              <w:tab/>
            </w:r>
            <w:r w:rsidRPr="00E02E78">
              <w:rPr>
                <w:rStyle w:val="Hyperlink"/>
                <w:b/>
                <w:noProof/>
                <w:shd w:val="clear" w:color="auto" w:fill="FFFFFF"/>
              </w:rPr>
              <w:t>What if I encounter a language barrier?</w:t>
            </w:r>
            <w:r>
              <w:rPr>
                <w:noProof/>
                <w:webHidden/>
              </w:rPr>
              <w:tab/>
            </w:r>
            <w:r>
              <w:rPr>
                <w:noProof/>
                <w:webHidden/>
              </w:rPr>
              <w:fldChar w:fldCharType="begin"/>
            </w:r>
            <w:r>
              <w:rPr>
                <w:noProof/>
                <w:webHidden/>
              </w:rPr>
              <w:instrText xml:space="preserve"> PAGEREF _Toc484693515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2"/>
            <w:tabs>
              <w:tab w:val="right" w:leader="dot" w:pos="10790"/>
            </w:tabs>
            <w:rPr>
              <w:rFonts w:asciiTheme="minorHAnsi" w:eastAsiaTheme="minorEastAsia" w:hAnsiTheme="minorHAnsi" w:cstheme="minorBidi"/>
              <w:noProof/>
              <w:color w:val="auto"/>
            </w:rPr>
          </w:pPr>
          <w:hyperlink w:anchor="_Toc484693516" w:history="1">
            <w:r w:rsidRPr="00E02E78">
              <w:rPr>
                <w:rStyle w:val="Hyperlink"/>
                <w:rFonts w:asciiTheme="majorHAnsi" w:hAnsiTheme="majorHAnsi"/>
                <w:b/>
                <w:noProof/>
                <w:highlight w:val="white"/>
              </w:rPr>
              <w:t>Detailed resources for visits</w:t>
            </w:r>
            <w:r>
              <w:rPr>
                <w:noProof/>
                <w:webHidden/>
              </w:rPr>
              <w:tab/>
            </w:r>
            <w:r>
              <w:rPr>
                <w:noProof/>
                <w:webHidden/>
              </w:rPr>
              <w:fldChar w:fldCharType="begin"/>
            </w:r>
            <w:r>
              <w:rPr>
                <w:noProof/>
                <w:webHidden/>
              </w:rPr>
              <w:instrText xml:space="preserve"> PAGEREF _Toc484693516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3"/>
            <w:tabs>
              <w:tab w:val="left" w:pos="880"/>
              <w:tab w:val="right" w:leader="dot" w:pos="10790"/>
            </w:tabs>
            <w:rPr>
              <w:noProof/>
            </w:rPr>
          </w:pPr>
          <w:hyperlink w:anchor="_Toc484693517" w:history="1">
            <w:r w:rsidRPr="00E02E78">
              <w:rPr>
                <w:rStyle w:val="Hyperlink"/>
                <w:rFonts w:ascii="Symbol" w:hAnsi="Symbol"/>
                <w:noProof/>
              </w:rPr>
              <w:t></w:t>
            </w:r>
            <w:r>
              <w:rPr>
                <w:noProof/>
              </w:rPr>
              <w:tab/>
            </w:r>
            <w:r w:rsidRPr="00E02E78">
              <w:rPr>
                <w:rStyle w:val="Hyperlink"/>
                <w:b/>
                <w:noProof/>
              </w:rPr>
              <w:t>What is the PG&amp;E’s Business Customer Service number?</w:t>
            </w:r>
            <w:r>
              <w:rPr>
                <w:noProof/>
                <w:webHidden/>
              </w:rPr>
              <w:tab/>
            </w:r>
            <w:r>
              <w:rPr>
                <w:noProof/>
                <w:webHidden/>
              </w:rPr>
              <w:fldChar w:fldCharType="begin"/>
            </w:r>
            <w:r>
              <w:rPr>
                <w:noProof/>
                <w:webHidden/>
              </w:rPr>
              <w:instrText xml:space="preserve"> PAGEREF _Toc484693517 \h </w:instrText>
            </w:r>
            <w:r>
              <w:rPr>
                <w:noProof/>
                <w:webHidden/>
              </w:rPr>
            </w:r>
            <w:r>
              <w:rPr>
                <w:noProof/>
                <w:webHidden/>
              </w:rPr>
              <w:fldChar w:fldCharType="separate"/>
            </w:r>
            <w:r>
              <w:rPr>
                <w:noProof/>
                <w:webHidden/>
              </w:rPr>
              <w:t>4</w:t>
            </w:r>
            <w:r>
              <w:rPr>
                <w:noProof/>
                <w:webHidden/>
              </w:rPr>
              <w:fldChar w:fldCharType="end"/>
            </w:r>
          </w:hyperlink>
        </w:p>
        <w:p w:rsidR="00DC1900" w:rsidRDefault="00DC1900">
          <w:pPr>
            <w:pStyle w:val="TOC3"/>
            <w:tabs>
              <w:tab w:val="left" w:pos="880"/>
              <w:tab w:val="right" w:leader="dot" w:pos="10790"/>
            </w:tabs>
            <w:rPr>
              <w:noProof/>
            </w:rPr>
          </w:pPr>
          <w:hyperlink w:anchor="_Toc484693518" w:history="1">
            <w:r w:rsidRPr="00E02E78">
              <w:rPr>
                <w:rStyle w:val="Hyperlink"/>
                <w:rFonts w:ascii="Symbol" w:hAnsi="Symbol"/>
                <w:noProof/>
              </w:rPr>
              <w:t></w:t>
            </w:r>
            <w:r>
              <w:rPr>
                <w:noProof/>
              </w:rPr>
              <w:tab/>
            </w:r>
            <w:r w:rsidRPr="00E02E78">
              <w:rPr>
                <w:rStyle w:val="Hyperlink"/>
                <w:b/>
                <w:noProof/>
              </w:rPr>
              <w:t>What are time-of-use hours and periods?</w:t>
            </w:r>
            <w:r>
              <w:rPr>
                <w:noProof/>
                <w:webHidden/>
              </w:rPr>
              <w:tab/>
            </w:r>
            <w:r>
              <w:rPr>
                <w:noProof/>
                <w:webHidden/>
              </w:rPr>
              <w:fldChar w:fldCharType="begin"/>
            </w:r>
            <w:r>
              <w:rPr>
                <w:noProof/>
                <w:webHidden/>
              </w:rPr>
              <w:instrText xml:space="preserve"> PAGEREF _Toc484693518 \h </w:instrText>
            </w:r>
            <w:r>
              <w:rPr>
                <w:noProof/>
                <w:webHidden/>
              </w:rPr>
            </w:r>
            <w:r>
              <w:rPr>
                <w:noProof/>
                <w:webHidden/>
              </w:rPr>
              <w:fldChar w:fldCharType="separate"/>
            </w:r>
            <w:r>
              <w:rPr>
                <w:noProof/>
                <w:webHidden/>
              </w:rPr>
              <w:t>5</w:t>
            </w:r>
            <w:r>
              <w:rPr>
                <w:noProof/>
                <w:webHidden/>
              </w:rPr>
              <w:fldChar w:fldCharType="end"/>
            </w:r>
          </w:hyperlink>
        </w:p>
        <w:p w:rsidR="00DC1900" w:rsidRDefault="00DC1900">
          <w:pPr>
            <w:pStyle w:val="TOC3"/>
            <w:tabs>
              <w:tab w:val="left" w:pos="880"/>
              <w:tab w:val="right" w:leader="dot" w:pos="10790"/>
            </w:tabs>
            <w:rPr>
              <w:noProof/>
            </w:rPr>
          </w:pPr>
          <w:hyperlink w:anchor="_Toc484693519" w:history="1">
            <w:r w:rsidRPr="00E02E78">
              <w:rPr>
                <w:rStyle w:val="Hyperlink"/>
                <w:rFonts w:ascii="Symbol" w:eastAsia="Calibri" w:hAnsi="Symbol"/>
                <w:noProof/>
              </w:rPr>
              <w:t></w:t>
            </w:r>
            <w:r>
              <w:rPr>
                <w:noProof/>
              </w:rPr>
              <w:tab/>
            </w:r>
            <w:r w:rsidRPr="00E02E78">
              <w:rPr>
                <w:rStyle w:val="Hyperlink"/>
                <w:rFonts w:eastAsiaTheme="majorEastAsia"/>
                <w:b/>
                <w:iCs/>
                <w:noProof/>
              </w:rPr>
              <w:t>Where can I find website information about time-of-use rates</w:t>
            </w:r>
            <w:r w:rsidRPr="00E02E78">
              <w:rPr>
                <w:rStyle w:val="Hyperlink"/>
                <w:rFonts w:eastAsia="Calibri"/>
                <w:b/>
                <w:noProof/>
              </w:rPr>
              <w:t>?</w:t>
            </w:r>
            <w:r>
              <w:rPr>
                <w:noProof/>
                <w:webHidden/>
              </w:rPr>
              <w:tab/>
            </w:r>
            <w:r>
              <w:rPr>
                <w:noProof/>
                <w:webHidden/>
              </w:rPr>
              <w:fldChar w:fldCharType="begin"/>
            </w:r>
            <w:r>
              <w:rPr>
                <w:noProof/>
                <w:webHidden/>
              </w:rPr>
              <w:instrText xml:space="preserve"> PAGEREF _Toc484693519 \h </w:instrText>
            </w:r>
            <w:r>
              <w:rPr>
                <w:noProof/>
                <w:webHidden/>
              </w:rPr>
            </w:r>
            <w:r>
              <w:rPr>
                <w:noProof/>
                <w:webHidden/>
              </w:rPr>
              <w:fldChar w:fldCharType="separate"/>
            </w:r>
            <w:r>
              <w:rPr>
                <w:noProof/>
                <w:webHidden/>
              </w:rPr>
              <w:t>5</w:t>
            </w:r>
            <w:r>
              <w:rPr>
                <w:noProof/>
                <w:webHidden/>
              </w:rPr>
              <w:fldChar w:fldCharType="end"/>
            </w:r>
          </w:hyperlink>
        </w:p>
        <w:p w:rsidR="00DC1900" w:rsidRDefault="00DC1900">
          <w:pPr>
            <w:pStyle w:val="TOC3"/>
            <w:tabs>
              <w:tab w:val="left" w:pos="880"/>
              <w:tab w:val="right" w:leader="dot" w:pos="10790"/>
            </w:tabs>
            <w:rPr>
              <w:noProof/>
            </w:rPr>
          </w:pPr>
          <w:hyperlink w:anchor="_Toc484693520" w:history="1">
            <w:r w:rsidRPr="00E02E78">
              <w:rPr>
                <w:rStyle w:val="Hyperlink"/>
                <w:rFonts w:ascii="Symbol" w:hAnsi="Symbol"/>
                <w:noProof/>
                <w:highlight w:val="white"/>
              </w:rPr>
              <w:t></w:t>
            </w:r>
            <w:r>
              <w:rPr>
                <w:noProof/>
              </w:rPr>
              <w:tab/>
            </w:r>
            <w:r w:rsidRPr="00E02E78">
              <w:rPr>
                <w:rStyle w:val="Hyperlink"/>
                <w:b/>
                <w:noProof/>
                <w:highlight w:val="white"/>
              </w:rPr>
              <w:t>Is there any information we can give businesses about LED light bulbs and energy efficiency?</w:t>
            </w:r>
            <w:r>
              <w:rPr>
                <w:noProof/>
                <w:webHidden/>
              </w:rPr>
              <w:tab/>
            </w:r>
            <w:r>
              <w:rPr>
                <w:noProof/>
                <w:webHidden/>
              </w:rPr>
              <w:fldChar w:fldCharType="begin"/>
            </w:r>
            <w:r>
              <w:rPr>
                <w:noProof/>
                <w:webHidden/>
              </w:rPr>
              <w:instrText xml:space="preserve"> PAGEREF _Toc484693520 \h </w:instrText>
            </w:r>
            <w:r>
              <w:rPr>
                <w:noProof/>
                <w:webHidden/>
              </w:rPr>
            </w:r>
            <w:r>
              <w:rPr>
                <w:noProof/>
                <w:webHidden/>
              </w:rPr>
              <w:fldChar w:fldCharType="separate"/>
            </w:r>
            <w:r>
              <w:rPr>
                <w:noProof/>
                <w:webHidden/>
              </w:rPr>
              <w:t>5</w:t>
            </w:r>
            <w:r>
              <w:rPr>
                <w:noProof/>
                <w:webHidden/>
              </w:rPr>
              <w:fldChar w:fldCharType="end"/>
            </w:r>
          </w:hyperlink>
        </w:p>
        <w:p w:rsidR="00DC1900" w:rsidRDefault="00DC1900">
          <w:pPr>
            <w:pStyle w:val="TOC3"/>
            <w:tabs>
              <w:tab w:val="left" w:pos="880"/>
              <w:tab w:val="right" w:leader="dot" w:pos="10790"/>
            </w:tabs>
            <w:rPr>
              <w:noProof/>
            </w:rPr>
          </w:pPr>
          <w:hyperlink w:anchor="_Toc484693521" w:history="1">
            <w:r w:rsidRPr="00E02E78">
              <w:rPr>
                <w:rStyle w:val="Hyperlink"/>
                <w:rFonts w:ascii="Symbol" w:hAnsi="Symbol"/>
                <w:noProof/>
                <w:highlight w:val="white"/>
              </w:rPr>
              <w:t></w:t>
            </w:r>
            <w:r>
              <w:rPr>
                <w:noProof/>
              </w:rPr>
              <w:tab/>
            </w:r>
            <w:r w:rsidRPr="00E02E78">
              <w:rPr>
                <w:rStyle w:val="Hyperlink"/>
                <w:b/>
                <w:noProof/>
                <w:highlight w:val="white"/>
              </w:rPr>
              <w:t>Where can I find rebate information?</w:t>
            </w:r>
            <w:r>
              <w:rPr>
                <w:noProof/>
                <w:webHidden/>
              </w:rPr>
              <w:tab/>
            </w:r>
            <w:r>
              <w:rPr>
                <w:noProof/>
                <w:webHidden/>
              </w:rPr>
              <w:fldChar w:fldCharType="begin"/>
            </w:r>
            <w:r>
              <w:rPr>
                <w:noProof/>
                <w:webHidden/>
              </w:rPr>
              <w:instrText xml:space="preserve"> PAGEREF _Toc484693521 \h </w:instrText>
            </w:r>
            <w:r>
              <w:rPr>
                <w:noProof/>
                <w:webHidden/>
              </w:rPr>
            </w:r>
            <w:r>
              <w:rPr>
                <w:noProof/>
                <w:webHidden/>
              </w:rPr>
              <w:fldChar w:fldCharType="separate"/>
            </w:r>
            <w:r>
              <w:rPr>
                <w:noProof/>
                <w:webHidden/>
              </w:rPr>
              <w:t>5</w:t>
            </w:r>
            <w:r>
              <w:rPr>
                <w:noProof/>
                <w:webHidden/>
              </w:rPr>
              <w:fldChar w:fldCharType="end"/>
            </w:r>
          </w:hyperlink>
        </w:p>
        <w:p w:rsidR="00DC1900" w:rsidRDefault="00DC1900">
          <w:pPr>
            <w:pStyle w:val="TOC3"/>
            <w:tabs>
              <w:tab w:val="left" w:pos="880"/>
              <w:tab w:val="right" w:leader="dot" w:pos="10790"/>
            </w:tabs>
            <w:rPr>
              <w:noProof/>
            </w:rPr>
          </w:pPr>
          <w:hyperlink w:anchor="_Toc484693522" w:history="1">
            <w:r w:rsidRPr="00E02E78">
              <w:rPr>
                <w:rStyle w:val="Hyperlink"/>
                <w:rFonts w:ascii="Symbol" w:hAnsi="Symbol"/>
                <w:noProof/>
                <w:highlight w:val="white"/>
              </w:rPr>
              <w:t></w:t>
            </w:r>
            <w:r>
              <w:rPr>
                <w:noProof/>
              </w:rPr>
              <w:tab/>
            </w:r>
            <w:r w:rsidRPr="00E02E78">
              <w:rPr>
                <w:rStyle w:val="Hyperlink"/>
                <w:b/>
                <w:noProof/>
                <w:highlight w:val="white"/>
              </w:rPr>
              <w:t>There is the “3rd Party Fee” appearing in the customer’s PG&amp;E bill. What is this about?</w:t>
            </w:r>
            <w:r>
              <w:rPr>
                <w:noProof/>
                <w:webHidden/>
              </w:rPr>
              <w:tab/>
            </w:r>
            <w:r>
              <w:rPr>
                <w:noProof/>
                <w:webHidden/>
              </w:rPr>
              <w:fldChar w:fldCharType="begin"/>
            </w:r>
            <w:r>
              <w:rPr>
                <w:noProof/>
                <w:webHidden/>
              </w:rPr>
              <w:instrText xml:space="preserve"> PAGEREF _Toc484693522 \h </w:instrText>
            </w:r>
            <w:r>
              <w:rPr>
                <w:noProof/>
                <w:webHidden/>
              </w:rPr>
            </w:r>
            <w:r>
              <w:rPr>
                <w:noProof/>
                <w:webHidden/>
              </w:rPr>
              <w:fldChar w:fldCharType="separate"/>
            </w:r>
            <w:r>
              <w:rPr>
                <w:noProof/>
                <w:webHidden/>
              </w:rPr>
              <w:t>6</w:t>
            </w:r>
            <w:r>
              <w:rPr>
                <w:noProof/>
                <w:webHidden/>
              </w:rPr>
              <w:fldChar w:fldCharType="end"/>
            </w:r>
          </w:hyperlink>
        </w:p>
        <w:p w:rsidR="00DC1900" w:rsidRDefault="00DC1900">
          <w:pPr>
            <w:pStyle w:val="TOC3"/>
            <w:tabs>
              <w:tab w:val="left" w:pos="880"/>
              <w:tab w:val="right" w:leader="dot" w:pos="10790"/>
            </w:tabs>
            <w:rPr>
              <w:noProof/>
            </w:rPr>
          </w:pPr>
          <w:hyperlink w:anchor="_Toc484693523" w:history="1">
            <w:r w:rsidRPr="00E02E78">
              <w:rPr>
                <w:rStyle w:val="Hyperlink"/>
                <w:rFonts w:ascii="Symbol" w:hAnsi="Symbol"/>
                <w:noProof/>
                <w:highlight w:val="white"/>
              </w:rPr>
              <w:t></w:t>
            </w:r>
            <w:r>
              <w:rPr>
                <w:noProof/>
              </w:rPr>
              <w:tab/>
            </w:r>
            <w:r w:rsidRPr="00E02E78">
              <w:rPr>
                <w:rStyle w:val="Hyperlink"/>
                <w:b/>
                <w:noProof/>
                <w:highlight w:val="white"/>
              </w:rPr>
              <w:t>What should I do if a business requests an energy assessment?</w:t>
            </w:r>
            <w:r>
              <w:rPr>
                <w:noProof/>
                <w:webHidden/>
              </w:rPr>
              <w:tab/>
            </w:r>
            <w:r>
              <w:rPr>
                <w:noProof/>
                <w:webHidden/>
              </w:rPr>
              <w:fldChar w:fldCharType="begin"/>
            </w:r>
            <w:r>
              <w:rPr>
                <w:noProof/>
                <w:webHidden/>
              </w:rPr>
              <w:instrText xml:space="preserve"> PAGEREF _Toc484693523 \h </w:instrText>
            </w:r>
            <w:r>
              <w:rPr>
                <w:noProof/>
                <w:webHidden/>
              </w:rPr>
            </w:r>
            <w:r>
              <w:rPr>
                <w:noProof/>
                <w:webHidden/>
              </w:rPr>
              <w:fldChar w:fldCharType="separate"/>
            </w:r>
            <w:r>
              <w:rPr>
                <w:noProof/>
                <w:webHidden/>
              </w:rPr>
              <w:t>6</w:t>
            </w:r>
            <w:r>
              <w:rPr>
                <w:noProof/>
                <w:webHidden/>
              </w:rPr>
              <w:fldChar w:fldCharType="end"/>
            </w:r>
          </w:hyperlink>
        </w:p>
        <w:p w:rsidR="00DC1900" w:rsidRDefault="00DC1900">
          <w:pPr>
            <w:pStyle w:val="TOC3"/>
            <w:tabs>
              <w:tab w:val="left" w:pos="880"/>
              <w:tab w:val="right" w:leader="dot" w:pos="10790"/>
            </w:tabs>
            <w:rPr>
              <w:noProof/>
            </w:rPr>
          </w:pPr>
          <w:hyperlink w:anchor="_Toc484693524" w:history="1">
            <w:r w:rsidRPr="00E02E78">
              <w:rPr>
                <w:rStyle w:val="Hyperlink"/>
                <w:rFonts w:ascii="Symbol" w:hAnsi="Symbol"/>
                <w:noProof/>
                <w:highlight w:val="white"/>
              </w:rPr>
              <w:t></w:t>
            </w:r>
            <w:r>
              <w:rPr>
                <w:noProof/>
              </w:rPr>
              <w:tab/>
            </w:r>
            <w:r w:rsidRPr="00E02E78">
              <w:rPr>
                <w:rStyle w:val="Hyperlink"/>
                <w:b/>
                <w:noProof/>
                <w:highlight w:val="white"/>
              </w:rPr>
              <w:t>Why is the rate-analysis tool not available for this business?</w:t>
            </w:r>
            <w:r>
              <w:rPr>
                <w:noProof/>
                <w:webHidden/>
              </w:rPr>
              <w:tab/>
            </w:r>
            <w:r>
              <w:rPr>
                <w:noProof/>
                <w:webHidden/>
              </w:rPr>
              <w:fldChar w:fldCharType="begin"/>
            </w:r>
            <w:r>
              <w:rPr>
                <w:noProof/>
                <w:webHidden/>
              </w:rPr>
              <w:instrText xml:space="preserve"> PAGEREF _Toc484693524 \h </w:instrText>
            </w:r>
            <w:r>
              <w:rPr>
                <w:noProof/>
                <w:webHidden/>
              </w:rPr>
            </w:r>
            <w:r>
              <w:rPr>
                <w:noProof/>
                <w:webHidden/>
              </w:rPr>
              <w:fldChar w:fldCharType="separate"/>
            </w:r>
            <w:r>
              <w:rPr>
                <w:noProof/>
                <w:webHidden/>
              </w:rPr>
              <w:t>6</w:t>
            </w:r>
            <w:r>
              <w:rPr>
                <w:noProof/>
                <w:webHidden/>
              </w:rPr>
              <w:fldChar w:fldCharType="end"/>
            </w:r>
          </w:hyperlink>
        </w:p>
        <w:p w:rsidR="00DC1900" w:rsidRDefault="00DC1900">
          <w:pPr>
            <w:pStyle w:val="TOC2"/>
            <w:tabs>
              <w:tab w:val="right" w:leader="dot" w:pos="10790"/>
            </w:tabs>
            <w:rPr>
              <w:rFonts w:asciiTheme="minorHAnsi" w:eastAsiaTheme="minorEastAsia" w:hAnsiTheme="minorHAnsi" w:cstheme="minorBidi"/>
              <w:noProof/>
              <w:color w:val="auto"/>
            </w:rPr>
          </w:pPr>
          <w:hyperlink w:anchor="_Toc484693525" w:history="1">
            <w:r w:rsidRPr="00E02E78">
              <w:rPr>
                <w:rStyle w:val="Hyperlink"/>
                <w:rFonts w:asciiTheme="majorHAnsi" w:hAnsiTheme="majorHAnsi"/>
                <w:b/>
                <w:noProof/>
                <w:highlight w:val="white"/>
              </w:rPr>
              <w:t>Paychecks</w:t>
            </w:r>
            <w:r>
              <w:rPr>
                <w:noProof/>
                <w:webHidden/>
              </w:rPr>
              <w:tab/>
            </w:r>
            <w:r>
              <w:rPr>
                <w:noProof/>
                <w:webHidden/>
              </w:rPr>
              <w:fldChar w:fldCharType="begin"/>
            </w:r>
            <w:r>
              <w:rPr>
                <w:noProof/>
                <w:webHidden/>
              </w:rPr>
              <w:instrText xml:space="preserve"> PAGEREF _Toc484693525 \h </w:instrText>
            </w:r>
            <w:r>
              <w:rPr>
                <w:noProof/>
                <w:webHidden/>
              </w:rPr>
            </w:r>
            <w:r>
              <w:rPr>
                <w:noProof/>
                <w:webHidden/>
              </w:rPr>
              <w:fldChar w:fldCharType="separate"/>
            </w:r>
            <w:r>
              <w:rPr>
                <w:noProof/>
                <w:webHidden/>
              </w:rPr>
              <w:t>6</w:t>
            </w:r>
            <w:r>
              <w:rPr>
                <w:noProof/>
                <w:webHidden/>
              </w:rPr>
              <w:fldChar w:fldCharType="end"/>
            </w:r>
          </w:hyperlink>
        </w:p>
        <w:p w:rsidR="00DC1900" w:rsidRDefault="00DC1900">
          <w:pPr>
            <w:pStyle w:val="TOC3"/>
            <w:tabs>
              <w:tab w:val="left" w:pos="880"/>
              <w:tab w:val="right" w:leader="dot" w:pos="10790"/>
            </w:tabs>
            <w:rPr>
              <w:noProof/>
            </w:rPr>
          </w:pPr>
          <w:hyperlink w:anchor="_Toc484693526" w:history="1">
            <w:r w:rsidRPr="00E02E78">
              <w:rPr>
                <w:rStyle w:val="Hyperlink"/>
                <w:rFonts w:ascii="Symbol" w:hAnsi="Symbol"/>
                <w:noProof/>
                <w:highlight w:val="white"/>
              </w:rPr>
              <w:t></w:t>
            </w:r>
            <w:r>
              <w:rPr>
                <w:noProof/>
              </w:rPr>
              <w:tab/>
            </w:r>
            <w:r w:rsidRPr="00E02E78">
              <w:rPr>
                <w:rStyle w:val="Hyperlink"/>
                <w:b/>
                <w:noProof/>
                <w:highlight w:val="white"/>
              </w:rPr>
              <w:t>How often are paychecks issued?</w:t>
            </w:r>
            <w:r>
              <w:rPr>
                <w:noProof/>
                <w:webHidden/>
              </w:rPr>
              <w:tab/>
            </w:r>
            <w:r>
              <w:rPr>
                <w:noProof/>
                <w:webHidden/>
              </w:rPr>
              <w:fldChar w:fldCharType="begin"/>
            </w:r>
            <w:r>
              <w:rPr>
                <w:noProof/>
                <w:webHidden/>
              </w:rPr>
              <w:instrText xml:space="preserve"> PAGEREF _Toc484693526 \h </w:instrText>
            </w:r>
            <w:r>
              <w:rPr>
                <w:noProof/>
                <w:webHidden/>
              </w:rPr>
            </w:r>
            <w:r>
              <w:rPr>
                <w:noProof/>
                <w:webHidden/>
              </w:rPr>
              <w:fldChar w:fldCharType="separate"/>
            </w:r>
            <w:r>
              <w:rPr>
                <w:noProof/>
                <w:webHidden/>
              </w:rPr>
              <w:t>6</w:t>
            </w:r>
            <w:r>
              <w:rPr>
                <w:noProof/>
                <w:webHidden/>
              </w:rPr>
              <w:fldChar w:fldCharType="end"/>
            </w:r>
          </w:hyperlink>
        </w:p>
        <w:p w:rsidR="00DC1900" w:rsidRDefault="00DC1900">
          <w:pPr>
            <w:pStyle w:val="TOC3"/>
            <w:tabs>
              <w:tab w:val="left" w:pos="880"/>
              <w:tab w:val="right" w:leader="dot" w:pos="10790"/>
            </w:tabs>
            <w:rPr>
              <w:noProof/>
            </w:rPr>
          </w:pPr>
          <w:hyperlink w:anchor="_Toc484693527" w:history="1">
            <w:r w:rsidRPr="00E02E78">
              <w:rPr>
                <w:rStyle w:val="Hyperlink"/>
                <w:rFonts w:ascii="Symbol" w:hAnsi="Symbol"/>
                <w:noProof/>
                <w:highlight w:val="white"/>
              </w:rPr>
              <w:t></w:t>
            </w:r>
            <w:r>
              <w:rPr>
                <w:noProof/>
              </w:rPr>
              <w:tab/>
            </w:r>
            <w:r w:rsidRPr="00E02E78">
              <w:rPr>
                <w:rStyle w:val="Hyperlink"/>
                <w:b/>
                <w:noProof/>
                <w:highlight w:val="white"/>
              </w:rPr>
              <w:t>How should I count the number of visits to include in my invoice?</w:t>
            </w:r>
            <w:r>
              <w:rPr>
                <w:noProof/>
                <w:webHidden/>
              </w:rPr>
              <w:tab/>
            </w:r>
            <w:r>
              <w:rPr>
                <w:noProof/>
                <w:webHidden/>
              </w:rPr>
              <w:fldChar w:fldCharType="begin"/>
            </w:r>
            <w:r>
              <w:rPr>
                <w:noProof/>
                <w:webHidden/>
              </w:rPr>
              <w:instrText xml:space="preserve"> PAGEREF _Toc484693527 \h </w:instrText>
            </w:r>
            <w:r>
              <w:rPr>
                <w:noProof/>
                <w:webHidden/>
              </w:rPr>
            </w:r>
            <w:r>
              <w:rPr>
                <w:noProof/>
                <w:webHidden/>
              </w:rPr>
              <w:fldChar w:fldCharType="separate"/>
            </w:r>
            <w:r>
              <w:rPr>
                <w:noProof/>
                <w:webHidden/>
              </w:rPr>
              <w:t>6</w:t>
            </w:r>
            <w:r>
              <w:rPr>
                <w:noProof/>
                <w:webHidden/>
              </w:rPr>
              <w:fldChar w:fldCharType="end"/>
            </w:r>
          </w:hyperlink>
        </w:p>
        <w:p w:rsidR="00DC1900" w:rsidRDefault="00DC1900">
          <w:pPr>
            <w:pStyle w:val="TOC2"/>
            <w:tabs>
              <w:tab w:val="right" w:leader="dot" w:pos="10790"/>
            </w:tabs>
            <w:rPr>
              <w:rFonts w:asciiTheme="minorHAnsi" w:eastAsiaTheme="minorEastAsia" w:hAnsiTheme="minorHAnsi" w:cstheme="minorBidi"/>
              <w:noProof/>
              <w:color w:val="auto"/>
            </w:rPr>
          </w:pPr>
          <w:hyperlink w:anchor="_Toc484693528" w:history="1">
            <w:r w:rsidRPr="00E02E78">
              <w:rPr>
                <w:rStyle w:val="Hyperlink"/>
                <w:rFonts w:asciiTheme="majorHAnsi" w:hAnsiTheme="majorHAnsi"/>
                <w:b/>
                <w:noProof/>
                <w:highlight w:val="white"/>
              </w:rPr>
              <w:t>Webinars &amp; Recordings</w:t>
            </w:r>
            <w:r>
              <w:rPr>
                <w:noProof/>
                <w:webHidden/>
              </w:rPr>
              <w:tab/>
            </w:r>
            <w:r>
              <w:rPr>
                <w:noProof/>
                <w:webHidden/>
              </w:rPr>
              <w:fldChar w:fldCharType="begin"/>
            </w:r>
            <w:r>
              <w:rPr>
                <w:noProof/>
                <w:webHidden/>
              </w:rPr>
              <w:instrText xml:space="preserve"> PAGEREF _Toc484693528 \h </w:instrText>
            </w:r>
            <w:r>
              <w:rPr>
                <w:noProof/>
                <w:webHidden/>
              </w:rPr>
            </w:r>
            <w:r>
              <w:rPr>
                <w:noProof/>
                <w:webHidden/>
              </w:rPr>
              <w:fldChar w:fldCharType="separate"/>
            </w:r>
            <w:r>
              <w:rPr>
                <w:noProof/>
                <w:webHidden/>
              </w:rPr>
              <w:t>7</w:t>
            </w:r>
            <w:r>
              <w:rPr>
                <w:noProof/>
                <w:webHidden/>
              </w:rPr>
              <w:fldChar w:fldCharType="end"/>
            </w:r>
          </w:hyperlink>
        </w:p>
        <w:p w:rsidR="00DC1900" w:rsidRDefault="00DC1900">
          <w:pPr>
            <w:pStyle w:val="TOC3"/>
            <w:tabs>
              <w:tab w:val="left" w:pos="880"/>
              <w:tab w:val="right" w:leader="dot" w:pos="10790"/>
            </w:tabs>
            <w:rPr>
              <w:noProof/>
            </w:rPr>
          </w:pPr>
          <w:hyperlink w:anchor="_Toc484693529" w:history="1">
            <w:r w:rsidRPr="00E02E78">
              <w:rPr>
                <w:rStyle w:val="Hyperlink"/>
                <w:rFonts w:ascii="Symbol" w:hAnsi="Symbol"/>
                <w:noProof/>
                <w:highlight w:val="white"/>
              </w:rPr>
              <w:t></w:t>
            </w:r>
            <w:r>
              <w:rPr>
                <w:noProof/>
              </w:rPr>
              <w:tab/>
            </w:r>
            <w:r w:rsidRPr="00E02E78">
              <w:rPr>
                <w:rStyle w:val="Hyperlink"/>
                <w:b/>
                <w:noProof/>
                <w:highlight w:val="white"/>
              </w:rPr>
              <w:t>Where do I find the recording of a webinar or training?</w:t>
            </w:r>
            <w:r>
              <w:rPr>
                <w:noProof/>
                <w:webHidden/>
              </w:rPr>
              <w:tab/>
            </w:r>
            <w:r>
              <w:rPr>
                <w:noProof/>
                <w:webHidden/>
              </w:rPr>
              <w:fldChar w:fldCharType="begin"/>
            </w:r>
            <w:r>
              <w:rPr>
                <w:noProof/>
                <w:webHidden/>
              </w:rPr>
              <w:instrText xml:space="preserve"> PAGEREF _Toc484693529 \h </w:instrText>
            </w:r>
            <w:r>
              <w:rPr>
                <w:noProof/>
                <w:webHidden/>
              </w:rPr>
            </w:r>
            <w:r>
              <w:rPr>
                <w:noProof/>
                <w:webHidden/>
              </w:rPr>
              <w:fldChar w:fldCharType="separate"/>
            </w:r>
            <w:r>
              <w:rPr>
                <w:noProof/>
                <w:webHidden/>
              </w:rPr>
              <w:t>7</w:t>
            </w:r>
            <w:r>
              <w:rPr>
                <w:noProof/>
                <w:webHidden/>
              </w:rPr>
              <w:fldChar w:fldCharType="end"/>
            </w:r>
          </w:hyperlink>
        </w:p>
        <w:p w:rsidR="0076550D" w:rsidRDefault="0021307D">
          <w:r>
            <w:fldChar w:fldCharType="end"/>
          </w:r>
        </w:p>
      </w:sdtContent>
    </w:sdt>
    <w:p w:rsidR="00B143F8" w:rsidRDefault="00B143F8" w:rsidP="00B143F8">
      <w:pPr>
        <w:pStyle w:val="Normal1"/>
        <w:outlineLvl w:val="0"/>
        <w:rPr>
          <w:rFonts w:ascii="Calibri" w:eastAsia="Calibri" w:hAnsi="Calibri" w:cs="Calibri"/>
          <w:color w:val="231F20"/>
          <w:sz w:val="20"/>
          <w:szCs w:val="20"/>
          <w:highlight w:val="white"/>
        </w:rPr>
      </w:pPr>
    </w:p>
    <w:p w:rsidR="00B143F8" w:rsidRDefault="00B143F8" w:rsidP="00B143F8">
      <w:pPr>
        <w:pStyle w:val="Normal1"/>
        <w:outlineLvl w:val="0"/>
        <w:rPr>
          <w:rFonts w:ascii="Calibri" w:eastAsia="Calibri" w:hAnsi="Calibri" w:cs="Calibri"/>
          <w:color w:val="231F20"/>
          <w:sz w:val="20"/>
          <w:szCs w:val="20"/>
          <w:highlight w:val="white"/>
        </w:rPr>
      </w:pPr>
    </w:p>
    <w:p w:rsidR="00B143F8" w:rsidRDefault="00B143F8" w:rsidP="00B143F8">
      <w:pPr>
        <w:pStyle w:val="Normal1"/>
        <w:outlineLvl w:val="0"/>
        <w:rPr>
          <w:rFonts w:ascii="Calibri" w:eastAsia="Calibri" w:hAnsi="Calibri" w:cs="Calibri"/>
          <w:color w:val="231F20"/>
          <w:sz w:val="20"/>
          <w:szCs w:val="20"/>
          <w:highlight w:val="white"/>
        </w:rPr>
      </w:pPr>
    </w:p>
    <w:p w:rsidR="00B143F8" w:rsidRPr="009B1E31" w:rsidRDefault="00B143F8" w:rsidP="009B1E31">
      <w:pPr>
        <w:pStyle w:val="Heading2"/>
        <w:rPr>
          <w:rFonts w:asciiTheme="majorHAnsi" w:hAnsiTheme="majorHAnsi"/>
          <w:b/>
          <w:color w:val="365F91" w:themeColor="accent1" w:themeShade="BF"/>
          <w:highlight w:val="white"/>
        </w:rPr>
      </w:pPr>
      <w:bookmarkStart w:id="0" w:name="_Toc484693502"/>
      <w:r w:rsidRPr="009B1E31">
        <w:rPr>
          <w:rFonts w:asciiTheme="majorHAnsi" w:hAnsiTheme="majorHAnsi"/>
          <w:b/>
          <w:color w:val="365F91" w:themeColor="accent1" w:themeShade="BF"/>
          <w:highlight w:val="white"/>
        </w:rPr>
        <w:lastRenderedPageBreak/>
        <w:t xml:space="preserve">Visiting </w:t>
      </w:r>
      <w:r w:rsidR="00D627E4" w:rsidRPr="009B1E31">
        <w:rPr>
          <w:rFonts w:asciiTheme="majorHAnsi" w:hAnsiTheme="majorHAnsi"/>
          <w:b/>
          <w:color w:val="365F91" w:themeColor="accent1" w:themeShade="BF"/>
          <w:highlight w:val="white"/>
        </w:rPr>
        <w:t xml:space="preserve">Businesses </w:t>
      </w:r>
      <w:r w:rsidR="0019737F" w:rsidRPr="009B1E31">
        <w:rPr>
          <w:rFonts w:asciiTheme="majorHAnsi" w:hAnsiTheme="majorHAnsi"/>
          <w:b/>
          <w:color w:val="365F91" w:themeColor="accent1" w:themeShade="BF"/>
          <w:highlight w:val="white"/>
        </w:rPr>
        <w:t>101</w:t>
      </w:r>
      <w:bookmarkEnd w:id="0"/>
    </w:p>
    <w:p w:rsidR="00D627E4" w:rsidRPr="009B1E31" w:rsidRDefault="00D627E4" w:rsidP="00BF6BE3">
      <w:pPr>
        <w:pStyle w:val="Heading3"/>
        <w:numPr>
          <w:ilvl w:val="0"/>
          <w:numId w:val="22"/>
        </w:numPr>
        <w:ind w:left="270"/>
        <w:rPr>
          <w:b/>
          <w:color w:val="365F91" w:themeColor="accent1" w:themeShade="BF"/>
          <w:sz w:val="20"/>
          <w:szCs w:val="20"/>
        </w:rPr>
      </w:pPr>
      <w:bookmarkStart w:id="1" w:name="_Toc484693503"/>
      <w:r w:rsidRPr="009B1E31">
        <w:rPr>
          <w:b/>
          <w:color w:val="365F91" w:themeColor="accent1" w:themeShade="BF"/>
          <w:sz w:val="20"/>
          <w:szCs w:val="20"/>
          <w:highlight w:val="white"/>
        </w:rPr>
        <w:t>What constitutes a successful visit?</w:t>
      </w:r>
      <w:bookmarkEnd w:id="1"/>
      <w:r w:rsidRPr="009B1E31">
        <w:rPr>
          <w:b/>
          <w:color w:val="365F91" w:themeColor="accent1" w:themeShade="BF"/>
          <w:sz w:val="20"/>
          <w:szCs w:val="20"/>
          <w:highlight w:val="white"/>
        </w:rPr>
        <w:t xml:space="preserve"> </w:t>
      </w:r>
    </w:p>
    <w:p w:rsidR="00D627E4" w:rsidRDefault="00D627E4" w:rsidP="00D627E4">
      <w:pPr>
        <w:pStyle w:val="Normal1"/>
        <w:ind w:left="270"/>
        <w:rPr>
          <w:rFonts w:ascii="Calibri" w:eastAsia="Calibri" w:hAnsi="Calibri" w:cs="Calibri"/>
          <w:color w:val="231F20"/>
          <w:sz w:val="20"/>
          <w:szCs w:val="20"/>
        </w:rPr>
      </w:pPr>
      <w:r>
        <w:rPr>
          <w:rFonts w:ascii="Calibri" w:eastAsia="Calibri" w:hAnsi="Calibri" w:cs="Calibri"/>
          <w:color w:val="231F20"/>
          <w:sz w:val="20"/>
          <w:szCs w:val="20"/>
        </w:rPr>
        <w:t xml:space="preserve">A successful visit includes the following: </w:t>
      </w:r>
    </w:p>
    <w:p w:rsidR="00D627E4" w:rsidRPr="001E2013" w:rsidRDefault="00D627E4" w:rsidP="00D627E4">
      <w:pPr>
        <w:pStyle w:val="Normal1"/>
        <w:numPr>
          <w:ilvl w:val="0"/>
          <w:numId w:val="15"/>
        </w:numPr>
        <w:rPr>
          <w:rFonts w:ascii="Calibri" w:eastAsia="Calibri" w:hAnsi="Calibri" w:cs="Calibri"/>
          <w:color w:val="231F20"/>
          <w:sz w:val="20"/>
          <w:szCs w:val="20"/>
        </w:rPr>
      </w:pPr>
      <w:r w:rsidRPr="001E2013">
        <w:rPr>
          <w:rFonts w:ascii="Calibri" w:eastAsia="Calibri" w:hAnsi="Calibri" w:cs="Calibri"/>
          <w:color w:val="231F20"/>
          <w:sz w:val="20"/>
          <w:szCs w:val="20"/>
        </w:rPr>
        <w:t>Recording main energy-related concern</w:t>
      </w:r>
    </w:p>
    <w:p w:rsidR="00D627E4" w:rsidRPr="001E2013" w:rsidRDefault="00D627E4" w:rsidP="00D627E4">
      <w:pPr>
        <w:pStyle w:val="Normal1"/>
        <w:numPr>
          <w:ilvl w:val="0"/>
          <w:numId w:val="15"/>
        </w:numPr>
        <w:rPr>
          <w:rFonts w:ascii="Calibri" w:eastAsia="Calibri" w:hAnsi="Calibri" w:cs="Calibri"/>
          <w:color w:val="231F20"/>
          <w:sz w:val="20"/>
          <w:szCs w:val="20"/>
        </w:rPr>
      </w:pPr>
      <w:r w:rsidRPr="001E2013">
        <w:rPr>
          <w:rFonts w:ascii="Calibri" w:eastAsia="Calibri" w:hAnsi="Calibri" w:cs="Calibri"/>
          <w:color w:val="231F20"/>
          <w:sz w:val="20"/>
          <w:szCs w:val="20"/>
        </w:rPr>
        <w:t>Providing available r</w:t>
      </w:r>
      <w:bookmarkStart w:id="2" w:name="_GoBack"/>
      <w:bookmarkEnd w:id="2"/>
      <w:r w:rsidRPr="001E2013">
        <w:rPr>
          <w:rFonts w:ascii="Calibri" w:eastAsia="Calibri" w:hAnsi="Calibri" w:cs="Calibri"/>
          <w:color w:val="231F20"/>
          <w:sz w:val="20"/>
          <w:szCs w:val="20"/>
        </w:rPr>
        <w:t>esources relevant to energy-related concern</w:t>
      </w:r>
    </w:p>
    <w:p w:rsidR="00D627E4" w:rsidRPr="001E2013" w:rsidRDefault="00D627E4" w:rsidP="00D627E4">
      <w:pPr>
        <w:pStyle w:val="Normal1"/>
        <w:numPr>
          <w:ilvl w:val="0"/>
          <w:numId w:val="15"/>
        </w:numPr>
        <w:rPr>
          <w:rFonts w:ascii="Calibri" w:eastAsia="Calibri" w:hAnsi="Calibri" w:cs="Calibri"/>
          <w:color w:val="231F20"/>
          <w:sz w:val="20"/>
          <w:szCs w:val="20"/>
        </w:rPr>
      </w:pPr>
      <w:r w:rsidRPr="001E2013">
        <w:rPr>
          <w:rFonts w:ascii="Calibri" w:eastAsia="Calibri" w:hAnsi="Calibri" w:cs="Calibri"/>
          <w:color w:val="231F20"/>
          <w:sz w:val="20"/>
          <w:szCs w:val="20"/>
        </w:rPr>
        <w:t>Recording current level of satisfaction with PG&amp;E</w:t>
      </w:r>
    </w:p>
    <w:p w:rsidR="00D627E4" w:rsidRPr="003D7691" w:rsidRDefault="00D627E4" w:rsidP="00D627E4">
      <w:pPr>
        <w:pStyle w:val="Normal1"/>
        <w:numPr>
          <w:ilvl w:val="0"/>
          <w:numId w:val="15"/>
        </w:numPr>
        <w:rPr>
          <w:rFonts w:eastAsia="Times New Roman"/>
          <w:color w:val="222222"/>
          <w:shd w:val="clear" w:color="auto" w:fill="FFFFFF"/>
        </w:rPr>
      </w:pPr>
      <w:r w:rsidRPr="001E2013">
        <w:rPr>
          <w:rFonts w:ascii="Calibri" w:eastAsia="Calibri" w:hAnsi="Calibri" w:cs="Calibri"/>
          <w:color w:val="231F20"/>
          <w:sz w:val="20"/>
          <w:szCs w:val="20"/>
        </w:rPr>
        <w:t xml:space="preserve">Delivering Time of Use and </w:t>
      </w:r>
      <w:proofErr w:type="spellStart"/>
      <w:r w:rsidRPr="001E2013">
        <w:rPr>
          <w:rFonts w:ascii="Calibri" w:eastAsia="Calibri" w:hAnsi="Calibri" w:cs="Calibri"/>
          <w:color w:val="231F20"/>
          <w:sz w:val="20"/>
          <w:szCs w:val="20"/>
        </w:rPr>
        <w:t>YourAccount</w:t>
      </w:r>
      <w:proofErr w:type="spellEnd"/>
      <w:r w:rsidRPr="001E2013">
        <w:rPr>
          <w:rFonts w:ascii="Calibri" w:eastAsia="Calibri" w:hAnsi="Calibri" w:cs="Calibri"/>
          <w:color w:val="231F20"/>
          <w:sz w:val="20"/>
          <w:szCs w:val="20"/>
        </w:rPr>
        <w:t xml:space="preserve"> informatio</w:t>
      </w:r>
      <w:r>
        <w:rPr>
          <w:rFonts w:ascii="Calibri" w:eastAsia="Calibri" w:hAnsi="Calibri" w:cs="Calibri"/>
          <w:color w:val="231F20"/>
          <w:sz w:val="20"/>
          <w:szCs w:val="20"/>
        </w:rPr>
        <w:t xml:space="preserve">n </w:t>
      </w:r>
    </w:p>
    <w:p w:rsidR="00D627E4" w:rsidRPr="001E2013" w:rsidRDefault="00D627E4" w:rsidP="00D627E4">
      <w:pPr>
        <w:pStyle w:val="Normal1"/>
        <w:ind w:left="360"/>
        <w:rPr>
          <w:rFonts w:eastAsia="Times New Roman"/>
          <w:color w:val="222222"/>
          <w:shd w:val="clear" w:color="auto" w:fill="FFFFFF"/>
        </w:rPr>
      </w:pPr>
    </w:p>
    <w:p w:rsidR="00F152C4" w:rsidRPr="00D627E4" w:rsidRDefault="00D627E4" w:rsidP="00F152C4">
      <w:pPr>
        <w:pStyle w:val="Normal1"/>
        <w:ind w:left="270"/>
        <w:rPr>
          <w:rFonts w:ascii="Calibri" w:eastAsia="Calibri" w:hAnsi="Calibri" w:cs="Calibri"/>
          <w:color w:val="231F20"/>
          <w:sz w:val="20"/>
          <w:szCs w:val="20"/>
        </w:rPr>
      </w:pPr>
      <w:r>
        <w:rPr>
          <w:rFonts w:ascii="Calibri" w:eastAsia="Calibri" w:hAnsi="Calibri" w:cs="Calibri"/>
          <w:color w:val="231F20"/>
          <w:sz w:val="20"/>
          <w:szCs w:val="20"/>
        </w:rPr>
        <w:t xml:space="preserve">When possible, please collect a customer email and encourage customers to take a qualifying action. Qualifying actions include: </w:t>
      </w:r>
      <w:r w:rsidRPr="003D7691">
        <w:rPr>
          <w:rFonts w:ascii="Calibri" w:eastAsia="Calibri" w:hAnsi="Calibri" w:cs="Calibri"/>
          <w:color w:val="231F20"/>
          <w:sz w:val="20"/>
          <w:szCs w:val="20"/>
        </w:rPr>
        <w:t>registering for an online account, completing the Business Energy Checkup Tool, claiming a rebate, signing up for energy alerts, contacting the BCSC for assistance, and signing up for paperless billing.</w:t>
      </w:r>
    </w:p>
    <w:p w:rsidR="00B143F8" w:rsidRPr="009B1E31" w:rsidRDefault="00B143F8" w:rsidP="00BF6BE3">
      <w:pPr>
        <w:pStyle w:val="Heading3"/>
        <w:numPr>
          <w:ilvl w:val="0"/>
          <w:numId w:val="22"/>
        </w:numPr>
        <w:ind w:left="270"/>
        <w:rPr>
          <w:b/>
          <w:color w:val="365F91" w:themeColor="accent1" w:themeShade="BF"/>
          <w:sz w:val="20"/>
          <w:szCs w:val="20"/>
          <w:highlight w:val="white"/>
        </w:rPr>
      </w:pPr>
      <w:bookmarkStart w:id="3" w:name="_Toc484693504"/>
      <w:r w:rsidRPr="009B1E31">
        <w:rPr>
          <w:b/>
          <w:color w:val="365F91" w:themeColor="accent1" w:themeShade="BF"/>
          <w:sz w:val="20"/>
          <w:szCs w:val="20"/>
          <w:highlight w:val="white"/>
        </w:rPr>
        <w:t xml:space="preserve">Where can I find the Visit </w:t>
      </w:r>
      <w:proofErr w:type="gramStart"/>
      <w:r w:rsidRPr="009B1E31">
        <w:rPr>
          <w:b/>
          <w:color w:val="365F91" w:themeColor="accent1" w:themeShade="BF"/>
          <w:sz w:val="20"/>
          <w:szCs w:val="20"/>
          <w:highlight w:val="white"/>
        </w:rPr>
        <w:t>Tracking</w:t>
      </w:r>
      <w:proofErr w:type="gramEnd"/>
      <w:r w:rsidRPr="009B1E31">
        <w:rPr>
          <w:b/>
          <w:color w:val="365F91" w:themeColor="accent1" w:themeShade="BF"/>
          <w:sz w:val="20"/>
          <w:szCs w:val="20"/>
          <w:highlight w:val="white"/>
        </w:rPr>
        <w:t xml:space="preserve"> form?</w:t>
      </w:r>
      <w:bookmarkEnd w:id="3"/>
    </w:p>
    <w:p w:rsidR="00F152C4" w:rsidRDefault="00861D26" w:rsidP="00F152C4">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Save</w:t>
      </w:r>
      <w:r w:rsidR="00B143F8">
        <w:rPr>
          <w:rFonts w:ascii="Calibri" w:eastAsia="Calibri" w:hAnsi="Calibri" w:cs="Calibri"/>
          <w:color w:val="231F20"/>
          <w:sz w:val="20"/>
          <w:szCs w:val="20"/>
          <w:highlight w:val="white"/>
        </w:rPr>
        <w:t xml:space="preserve"> this </w:t>
      </w:r>
      <w:hyperlink r:id="rId11">
        <w:r w:rsidR="00B143F8">
          <w:rPr>
            <w:rFonts w:ascii="Calibri" w:eastAsia="Calibri" w:hAnsi="Calibri" w:cs="Calibri"/>
            <w:color w:val="1155CC"/>
            <w:sz w:val="20"/>
            <w:szCs w:val="20"/>
            <w:highlight w:val="white"/>
            <w:u w:val="single"/>
          </w:rPr>
          <w:t xml:space="preserve">Visit </w:t>
        </w:r>
        <w:proofErr w:type="gramStart"/>
        <w:r w:rsidR="00B143F8">
          <w:rPr>
            <w:rFonts w:ascii="Calibri" w:eastAsia="Calibri" w:hAnsi="Calibri" w:cs="Calibri"/>
            <w:color w:val="1155CC"/>
            <w:sz w:val="20"/>
            <w:szCs w:val="20"/>
            <w:highlight w:val="white"/>
            <w:u w:val="single"/>
          </w:rPr>
          <w:t>Tracking</w:t>
        </w:r>
        <w:proofErr w:type="gramEnd"/>
        <w:r w:rsidR="00B143F8">
          <w:rPr>
            <w:rFonts w:ascii="Calibri" w:eastAsia="Calibri" w:hAnsi="Calibri" w:cs="Calibri"/>
            <w:color w:val="1155CC"/>
            <w:sz w:val="20"/>
            <w:szCs w:val="20"/>
            <w:highlight w:val="white"/>
            <w:u w:val="single"/>
          </w:rPr>
          <w:t xml:space="preserve"> form</w:t>
        </w:r>
      </w:hyperlink>
      <w:r w:rsidR="00B143F8">
        <w:rPr>
          <w:rFonts w:ascii="Calibri" w:eastAsia="Calibri" w:hAnsi="Calibri" w:cs="Calibri"/>
          <w:color w:val="231F20"/>
          <w:sz w:val="20"/>
          <w:szCs w:val="20"/>
          <w:highlight w:val="white"/>
        </w:rPr>
        <w:t xml:space="preserve"> in your device</w:t>
      </w:r>
      <w:r w:rsidR="00F152C4">
        <w:rPr>
          <w:rFonts w:ascii="Calibri" w:eastAsia="Calibri" w:hAnsi="Calibri" w:cs="Calibri"/>
          <w:color w:val="231F20"/>
          <w:sz w:val="20"/>
          <w:szCs w:val="20"/>
          <w:highlight w:val="white"/>
        </w:rPr>
        <w:t xml:space="preserve"> or bookmarks for future access.</w:t>
      </w:r>
    </w:p>
    <w:p w:rsidR="00A12F01" w:rsidRPr="009B1E31" w:rsidRDefault="00F152C4" w:rsidP="00BF6BE3">
      <w:pPr>
        <w:pStyle w:val="Heading3"/>
        <w:numPr>
          <w:ilvl w:val="0"/>
          <w:numId w:val="22"/>
        </w:numPr>
        <w:ind w:left="270"/>
        <w:rPr>
          <w:b/>
          <w:color w:val="365F91" w:themeColor="accent1" w:themeShade="BF"/>
          <w:sz w:val="20"/>
          <w:szCs w:val="20"/>
          <w:highlight w:val="white"/>
        </w:rPr>
      </w:pPr>
      <w:bookmarkStart w:id="4" w:name="_Toc484693505"/>
      <w:r>
        <w:rPr>
          <w:b/>
          <w:color w:val="365F91" w:themeColor="accent1" w:themeShade="BF"/>
          <w:sz w:val="20"/>
          <w:szCs w:val="20"/>
          <w:highlight w:val="white"/>
        </w:rPr>
        <w:t>H</w:t>
      </w:r>
      <w:r w:rsidR="00A12F01" w:rsidRPr="009B1E31">
        <w:rPr>
          <w:b/>
          <w:color w:val="365F91" w:themeColor="accent1" w:themeShade="BF"/>
          <w:sz w:val="20"/>
          <w:szCs w:val="20"/>
          <w:highlight w:val="white"/>
        </w:rPr>
        <w:t>ow should I prepare?</w:t>
      </w:r>
      <w:bookmarkEnd w:id="4"/>
      <w:r w:rsidR="00A12F01" w:rsidRPr="009B1E31">
        <w:rPr>
          <w:b/>
          <w:color w:val="365F91" w:themeColor="accent1" w:themeShade="BF"/>
          <w:sz w:val="20"/>
          <w:szCs w:val="20"/>
          <w:highlight w:val="white"/>
        </w:rPr>
        <w:t xml:space="preserve"> </w:t>
      </w:r>
    </w:p>
    <w:p w:rsidR="00847EC6" w:rsidRDefault="00847EC6" w:rsidP="00AD4096">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 xml:space="preserve">To begin with, we recommend becoming familiar with the PG&amp;E website as well as the available tools and resources. You should know how to find more details about an account’s billing, how to set up paperless billing, sign up for energy alerts, and where to find the Business Energy </w:t>
      </w:r>
      <w:proofErr w:type="spellStart"/>
      <w:r>
        <w:rPr>
          <w:rFonts w:ascii="Calibri" w:eastAsia="Calibri" w:hAnsi="Calibri" w:cs="Calibri"/>
          <w:color w:val="231F20"/>
          <w:sz w:val="20"/>
          <w:szCs w:val="20"/>
          <w:highlight w:val="white"/>
        </w:rPr>
        <w:t>CheckUp</w:t>
      </w:r>
      <w:proofErr w:type="spellEnd"/>
      <w:r>
        <w:rPr>
          <w:rFonts w:ascii="Calibri" w:eastAsia="Calibri" w:hAnsi="Calibri" w:cs="Calibri"/>
          <w:color w:val="231F20"/>
          <w:sz w:val="20"/>
          <w:szCs w:val="20"/>
          <w:highlight w:val="white"/>
        </w:rPr>
        <w:t xml:space="preserve"> tool. Also, browse through the different types of rebates that are offered and know how to submit a rebate.</w:t>
      </w:r>
    </w:p>
    <w:p w:rsidR="00DC1900" w:rsidRDefault="00DC1900" w:rsidP="00AD4096">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 xml:space="preserve">Additionally, make sure you review the resources available through the </w:t>
      </w:r>
      <w:hyperlink r:id="rId12" w:history="1">
        <w:r w:rsidRPr="00DC1900">
          <w:rPr>
            <w:rStyle w:val="Hyperlink"/>
            <w:rFonts w:ascii="Calibri" w:eastAsia="Calibri" w:hAnsi="Calibri" w:cs="Calibri"/>
            <w:sz w:val="20"/>
            <w:szCs w:val="20"/>
            <w:highlight w:val="white"/>
          </w:rPr>
          <w:t xml:space="preserve">Energy Ambassador </w:t>
        </w:r>
        <w:r>
          <w:rPr>
            <w:rStyle w:val="Hyperlink"/>
            <w:rFonts w:ascii="Calibri" w:eastAsia="Calibri" w:hAnsi="Calibri" w:cs="Calibri"/>
            <w:sz w:val="20"/>
            <w:szCs w:val="20"/>
            <w:highlight w:val="white"/>
          </w:rPr>
          <w:t xml:space="preserve">Resource </w:t>
        </w:r>
        <w:r w:rsidRPr="00DC1900">
          <w:rPr>
            <w:rStyle w:val="Hyperlink"/>
            <w:rFonts w:ascii="Calibri" w:eastAsia="Calibri" w:hAnsi="Calibri" w:cs="Calibri"/>
            <w:sz w:val="20"/>
            <w:szCs w:val="20"/>
            <w:highlight w:val="white"/>
          </w:rPr>
          <w:t>Portal</w:t>
        </w:r>
      </w:hyperlink>
    </w:p>
    <w:p w:rsidR="00847EC6" w:rsidRDefault="00847EC6" w:rsidP="00AD4096">
      <w:pPr>
        <w:pStyle w:val="Normal1"/>
        <w:ind w:left="270"/>
        <w:rPr>
          <w:rFonts w:ascii="Calibri" w:eastAsia="Calibri" w:hAnsi="Calibri" w:cs="Calibri"/>
          <w:color w:val="231F20"/>
          <w:sz w:val="20"/>
          <w:szCs w:val="20"/>
          <w:highlight w:val="white"/>
        </w:rPr>
      </w:pPr>
    </w:p>
    <w:p w:rsidR="00A12F01" w:rsidRDefault="00A12F01" w:rsidP="00AD4096">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 xml:space="preserve">We </w:t>
      </w:r>
      <w:r w:rsidR="00847EC6">
        <w:rPr>
          <w:rFonts w:ascii="Calibri" w:eastAsia="Calibri" w:hAnsi="Calibri" w:cs="Calibri"/>
          <w:color w:val="231F20"/>
          <w:sz w:val="20"/>
          <w:szCs w:val="20"/>
          <w:highlight w:val="white"/>
        </w:rPr>
        <w:t xml:space="preserve">then </w:t>
      </w:r>
      <w:r>
        <w:rPr>
          <w:rFonts w:ascii="Calibri" w:eastAsia="Calibri" w:hAnsi="Calibri" w:cs="Calibri"/>
          <w:color w:val="231F20"/>
          <w:sz w:val="20"/>
          <w:szCs w:val="20"/>
          <w:highlight w:val="white"/>
        </w:rPr>
        <w:t>recommend mapping your route beforehand using Google Maps or an app like Batch Geo. Bring your route</w:t>
      </w:r>
      <w:r w:rsidR="007F15D6">
        <w:rPr>
          <w:rFonts w:ascii="Calibri" w:eastAsia="Calibri" w:hAnsi="Calibri" w:cs="Calibri"/>
          <w:color w:val="231F20"/>
          <w:sz w:val="20"/>
          <w:szCs w:val="20"/>
          <w:highlight w:val="white"/>
        </w:rPr>
        <w:t>,</w:t>
      </w:r>
      <w:r>
        <w:rPr>
          <w:rFonts w:ascii="Calibri" w:eastAsia="Calibri" w:hAnsi="Calibri" w:cs="Calibri"/>
          <w:color w:val="231F20"/>
          <w:sz w:val="20"/>
          <w:szCs w:val="20"/>
          <w:highlight w:val="white"/>
        </w:rPr>
        <w:t xml:space="preserve"> the addresses</w:t>
      </w:r>
      <w:r w:rsidR="00847EC6">
        <w:rPr>
          <w:rFonts w:ascii="Calibri" w:eastAsia="Calibri" w:hAnsi="Calibri" w:cs="Calibri"/>
          <w:color w:val="231F20"/>
          <w:sz w:val="20"/>
          <w:szCs w:val="20"/>
          <w:highlight w:val="white"/>
        </w:rPr>
        <w:t>,</w:t>
      </w:r>
      <w:r>
        <w:rPr>
          <w:rFonts w:ascii="Calibri" w:eastAsia="Calibri" w:hAnsi="Calibri" w:cs="Calibri"/>
          <w:color w:val="231F20"/>
          <w:sz w:val="20"/>
          <w:szCs w:val="20"/>
          <w:highlight w:val="white"/>
        </w:rPr>
        <w:t xml:space="preserve"> names</w:t>
      </w:r>
      <w:r w:rsidR="007F15D6">
        <w:rPr>
          <w:rFonts w:ascii="Calibri" w:eastAsia="Calibri" w:hAnsi="Calibri" w:cs="Calibri"/>
          <w:color w:val="231F20"/>
          <w:sz w:val="20"/>
          <w:szCs w:val="20"/>
          <w:highlight w:val="white"/>
        </w:rPr>
        <w:t>, and Customer IDs</w:t>
      </w:r>
      <w:r>
        <w:rPr>
          <w:rFonts w:ascii="Calibri" w:eastAsia="Calibri" w:hAnsi="Calibri" w:cs="Calibri"/>
          <w:color w:val="231F20"/>
          <w:sz w:val="20"/>
          <w:szCs w:val="20"/>
          <w:highlight w:val="white"/>
        </w:rPr>
        <w:t xml:space="preserve"> of the businesses you plan to visit, as well as pamphlets to hand out and your tablet for showing screenshots to customers. D</w:t>
      </w:r>
      <w:r w:rsidRPr="00A12F01">
        <w:rPr>
          <w:rFonts w:ascii="Calibri" w:eastAsia="Calibri" w:hAnsi="Calibri" w:cs="Calibri"/>
          <w:color w:val="231F20"/>
          <w:sz w:val="20"/>
          <w:szCs w:val="20"/>
          <w:highlight w:val="white"/>
        </w:rPr>
        <w:t xml:space="preserve">ress nicely, preferably in your official ambassador shirt. </w:t>
      </w:r>
    </w:p>
    <w:p w:rsidR="00A12F01" w:rsidRDefault="00A12F01" w:rsidP="00AD4096">
      <w:pPr>
        <w:pStyle w:val="Normal1"/>
        <w:ind w:left="270"/>
        <w:rPr>
          <w:rFonts w:ascii="Calibri" w:eastAsia="Calibri" w:hAnsi="Calibri" w:cs="Calibri"/>
          <w:color w:val="231F20"/>
          <w:sz w:val="20"/>
          <w:szCs w:val="20"/>
          <w:highlight w:val="white"/>
        </w:rPr>
      </w:pPr>
    </w:p>
    <w:p w:rsidR="00F152C4" w:rsidRDefault="00A12F01" w:rsidP="00F152C4">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We recommend bringing a notebook or other method of recording customer responses as you go. It is most efficient to fill out the form AFTER the visit is completed (rather than during the conversation), so be sure you can remember</w:t>
      </w:r>
      <w:r w:rsidR="00847EC6">
        <w:rPr>
          <w:rFonts w:ascii="Calibri" w:eastAsia="Calibri" w:hAnsi="Calibri" w:cs="Calibri"/>
          <w:color w:val="231F20"/>
          <w:sz w:val="20"/>
          <w:szCs w:val="20"/>
          <w:highlight w:val="white"/>
        </w:rPr>
        <w:t xml:space="preserve"> or note</w:t>
      </w:r>
      <w:r>
        <w:rPr>
          <w:rFonts w:ascii="Calibri" w:eastAsia="Calibri" w:hAnsi="Calibri" w:cs="Calibri"/>
          <w:color w:val="231F20"/>
          <w:sz w:val="20"/>
          <w:szCs w:val="20"/>
          <w:highlight w:val="white"/>
        </w:rPr>
        <w:t xml:space="preserve"> what customers have told you. Don’t forget to bring water, sunscreen, and comfortable shoes. </w:t>
      </w:r>
    </w:p>
    <w:p w:rsidR="00842E69" w:rsidRPr="00F152C4" w:rsidRDefault="00842E69" w:rsidP="00BF6BE3">
      <w:pPr>
        <w:pStyle w:val="Heading3"/>
        <w:numPr>
          <w:ilvl w:val="0"/>
          <w:numId w:val="22"/>
        </w:numPr>
        <w:ind w:left="270"/>
        <w:rPr>
          <w:b/>
          <w:color w:val="365F91" w:themeColor="accent1" w:themeShade="BF"/>
          <w:sz w:val="20"/>
          <w:szCs w:val="20"/>
        </w:rPr>
      </w:pPr>
      <w:bookmarkStart w:id="5" w:name="_Toc484693506"/>
      <w:r w:rsidRPr="00F152C4">
        <w:rPr>
          <w:b/>
          <w:color w:val="365F91" w:themeColor="accent1" w:themeShade="BF"/>
          <w:sz w:val="20"/>
          <w:szCs w:val="20"/>
        </w:rPr>
        <w:t>Who should I speak with when visiting a business?</w:t>
      </w:r>
      <w:bookmarkEnd w:id="5"/>
    </w:p>
    <w:p w:rsidR="00B143F8" w:rsidRPr="00F152C4" w:rsidRDefault="00E05294" w:rsidP="00F152C4">
      <w:pPr>
        <w:pStyle w:val="Normal1"/>
        <w:ind w:left="270"/>
        <w:rPr>
          <w:rFonts w:asciiTheme="minorHAnsi" w:eastAsia="Calibri" w:hAnsiTheme="minorHAnsi" w:cstheme="minorHAnsi"/>
          <w:color w:val="231F20"/>
          <w:sz w:val="20"/>
          <w:szCs w:val="20"/>
        </w:rPr>
      </w:pPr>
      <w:r w:rsidRPr="00F152C4">
        <w:rPr>
          <w:rFonts w:asciiTheme="minorHAnsi" w:hAnsiTheme="minorHAnsi" w:cstheme="minorHAnsi"/>
          <w:color w:val="222222"/>
          <w:sz w:val="20"/>
          <w:szCs w:val="20"/>
          <w:shd w:val="clear" w:color="auto" w:fill="FFFFFF"/>
        </w:rPr>
        <w:t>Since we are dealing wit</w:t>
      </w:r>
      <w:r w:rsidR="00F152C4" w:rsidRPr="00F152C4">
        <w:rPr>
          <w:rFonts w:asciiTheme="minorHAnsi" w:hAnsiTheme="minorHAnsi" w:cstheme="minorHAnsi"/>
          <w:color w:val="222222"/>
          <w:sz w:val="20"/>
          <w:szCs w:val="20"/>
          <w:shd w:val="clear" w:color="auto" w:fill="FFFFFF"/>
        </w:rPr>
        <w:t>h utilities and bills, you will</w:t>
      </w:r>
      <w:r w:rsidRPr="00F152C4">
        <w:rPr>
          <w:rFonts w:asciiTheme="minorHAnsi" w:hAnsiTheme="minorHAnsi" w:cstheme="minorHAnsi"/>
          <w:color w:val="222222"/>
          <w:sz w:val="20"/>
          <w:szCs w:val="20"/>
          <w:shd w:val="clear" w:color="auto" w:fill="FFFFFF"/>
        </w:rPr>
        <w:t xml:space="preserve"> ideally speak to someone in charge of accounts, administration, facilities, or operations. Some businesses are too small to have this sort of staff. In this case, look for a manager or owner. In general, you want to speak with someone who can talk to you about the business’ needs and energy-related concerns.</w:t>
      </w:r>
    </w:p>
    <w:p w:rsidR="00B143F8" w:rsidRPr="009B1E31" w:rsidRDefault="00B143F8" w:rsidP="00BF6BE3">
      <w:pPr>
        <w:pStyle w:val="Heading3"/>
        <w:numPr>
          <w:ilvl w:val="0"/>
          <w:numId w:val="22"/>
        </w:numPr>
        <w:ind w:left="270"/>
        <w:rPr>
          <w:b/>
          <w:color w:val="365F91" w:themeColor="accent1" w:themeShade="BF"/>
          <w:sz w:val="20"/>
          <w:szCs w:val="20"/>
          <w:highlight w:val="white"/>
        </w:rPr>
      </w:pPr>
      <w:bookmarkStart w:id="6" w:name="_Toc484693507"/>
      <w:r w:rsidRPr="009B1E31">
        <w:rPr>
          <w:b/>
          <w:color w:val="365F91" w:themeColor="accent1" w:themeShade="BF"/>
          <w:sz w:val="20"/>
          <w:szCs w:val="20"/>
          <w:highlight w:val="white"/>
        </w:rPr>
        <w:t>How should I track the businesses I reach out to?</w:t>
      </w:r>
      <w:bookmarkEnd w:id="6"/>
    </w:p>
    <w:p w:rsidR="003D7691" w:rsidRDefault="006E43F1" w:rsidP="003D7691">
      <w:pPr>
        <w:pStyle w:val="Normal1"/>
        <w:ind w:left="270"/>
        <w:rPr>
          <w:rFonts w:ascii="Calibri" w:eastAsia="Calibri" w:hAnsi="Calibri" w:cs="Calibri"/>
          <w:color w:val="231F20"/>
          <w:sz w:val="20"/>
          <w:szCs w:val="20"/>
        </w:rPr>
      </w:pPr>
      <w:r>
        <w:rPr>
          <w:rFonts w:ascii="Calibri" w:eastAsia="Calibri" w:hAnsi="Calibri" w:cs="Calibri"/>
          <w:color w:val="231F20"/>
          <w:sz w:val="20"/>
          <w:szCs w:val="20"/>
          <w:highlight w:val="white"/>
        </w:rPr>
        <w:t>Keep</w:t>
      </w:r>
      <w:r w:rsidR="00B143F8">
        <w:rPr>
          <w:rFonts w:ascii="Calibri" w:eastAsia="Calibri" w:hAnsi="Calibri" w:cs="Calibri"/>
          <w:color w:val="231F20"/>
          <w:sz w:val="20"/>
          <w:szCs w:val="20"/>
          <w:highlight w:val="white"/>
        </w:rPr>
        <w:t xml:space="preserve"> track of </w:t>
      </w:r>
      <w:r w:rsidR="00861D26">
        <w:rPr>
          <w:rFonts w:ascii="Calibri" w:eastAsia="Calibri" w:hAnsi="Calibri" w:cs="Calibri"/>
          <w:color w:val="231F20"/>
          <w:sz w:val="20"/>
          <w:szCs w:val="20"/>
          <w:highlight w:val="white"/>
        </w:rPr>
        <w:t>the</w:t>
      </w:r>
      <w:r w:rsidR="00B143F8">
        <w:rPr>
          <w:rFonts w:ascii="Calibri" w:eastAsia="Calibri" w:hAnsi="Calibri" w:cs="Calibri"/>
          <w:color w:val="231F20"/>
          <w:sz w:val="20"/>
          <w:szCs w:val="20"/>
          <w:highlight w:val="white"/>
        </w:rPr>
        <w:t xml:space="preserve"> status</w:t>
      </w:r>
      <w:r w:rsidR="00861D26">
        <w:rPr>
          <w:rFonts w:ascii="Calibri" w:eastAsia="Calibri" w:hAnsi="Calibri" w:cs="Calibri"/>
          <w:color w:val="231F20"/>
          <w:sz w:val="20"/>
          <w:szCs w:val="20"/>
          <w:highlight w:val="white"/>
        </w:rPr>
        <w:t xml:space="preserve"> </w:t>
      </w:r>
      <w:r w:rsidR="00B143F8">
        <w:rPr>
          <w:rFonts w:ascii="Calibri" w:eastAsia="Calibri" w:hAnsi="Calibri" w:cs="Calibri"/>
          <w:color w:val="231F20"/>
          <w:sz w:val="20"/>
          <w:szCs w:val="20"/>
          <w:highlight w:val="white"/>
        </w:rPr>
        <w:t xml:space="preserve">for each business on your list by recording it directly onto the </w:t>
      </w:r>
      <w:r w:rsidR="00861D26">
        <w:rPr>
          <w:rFonts w:ascii="Calibri" w:eastAsia="Calibri" w:hAnsi="Calibri" w:cs="Calibri"/>
          <w:color w:val="231F20"/>
          <w:sz w:val="20"/>
          <w:szCs w:val="20"/>
          <w:highlight w:val="white"/>
        </w:rPr>
        <w:t xml:space="preserve">shared parcel </w:t>
      </w:r>
      <w:r w:rsidR="00B143F8">
        <w:rPr>
          <w:rFonts w:ascii="Calibri" w:eastAsia="Calibri" w:hAnsi="Calibri" w:cs="Calibri"/>
          <w:color w:val="231F20"/>
          <w:sz w:val="20"/>
          <w:szCs w:val="20"/>
          <w:highlight w:val="white"/>
        </w:rPr>
        <w:t xml:space="preserve">document. </w:t>
      </w:r>
      <w:proofErr w:type="gramStart"/>
      <w:r w:rsidR="003D7691" w:rsidRPr="003D7691">
        <w:rPr>
          <w:rFonts w:ascii="Calibri" w:eastAsia="Calibri" w:hAnsi="Calibri" w:cs="Calibri"/>
          <w:color w:val="231F20"/>
          <w:sz w:val="20"/>
          <w:szCs w:val="20"/>
        </w:rPr>
        <w:t>Use</w:t>
      </w:r>
      <w:r w:rsidR="00AF5081">
        <w:rPr>
          <w:rFonts w:ascii="Calibri" w:eastAsia="Calibri" w:hAnsi="Calibri" w:cs="Calibri"/>
          <w:color w:val="231F20"/>
          <w:sz w:val="20"/>
          <w:szCs w:val="20"/>
        </w:rPr>
        <w:t xml:space="preserve"> </w:t>
      </w:r>
      <w:r w:rsidR="003D7691" w:rsidRPr="003D7691">
        <w:rPr>
          <w:rFonts w:ascii="Calibri" w:eastAsia="Calibri" w:hAnsi="Calibri" w:cs="Calibri"/>
          <w:color w:val="231F20"/>
          <w:sz w:val="20"/>
          <w:szCs w:val="20"/>
        </w:rPr>
        <w:t>“Not yet visited” to denote a bu</w:t>
      </w:r>
      <w:r w:rsidR="00AF5081">
        <w:rPr>
          <w:rFonts w:ascii="Calibri" w:eastAsia="Calibri" w:hAnsi="Calibri" w:cs="Calibri"/>
          <w:color w:val="231F20"/>
          <w:sz w:val="20"/>
          <w:szCs w:val="20"/>
        </w:rPr>
        <w:t>siness that is in your pipeline and</w:t>
      </w:r>
      <w:r w:rsidR="003D7691" w:rsidRPr="003D7691">
        <w:rPr>
          <w:rFonts w:ascii="Calibri" w:eastAsia="Calibri" w:hAnsi="Calibri" w:cs="Calibri"/>
          <w:color w:val="231F20"/>
          <w:sz w:val="20"/>
          <w:szCs w:val="20"/>
        </w:rPr>
        <w:t xml:space="preserve"> “Successful visit” to signal </w:t>
      </w:r>
      <w:r w:rsidR="003D7691">
        <w:rPr>
          <w:rFonts w:ascii="Calibri" w:eastAsia="Calibri" w:hAnsi="Calibri" w:cs="Calibri"/>
          <w:color w:val="231F20"/>
          <w:sz w:val="20"/>
          <w:szCs w:val="20"/>
        </w:rPr>
        <w:t>a business</w:t>
      </w:r>
      <w:r w:rsidR="003D7691" w:rsidRPr="003D7691">
        <w:rPr>
          <w:rFonts w:ascii="Calibri" w:eastAsia="Calibri" w:hAnsi="Calibri" w:cs="Calibri"/>
          <w:color w:val="231F20"/>
          <w:sz w:val="20"/>
          <w:szCs w:val="20"/>
        </w:rPr>
        <w:t xml:space="preserve"> for which you </w:t>
      </w:r>
      <w:r w:rsidR="00AF5081">
        <w:rPr>
          <w:rFonts w:ascii="Calibri" w:eastAsia="Calibri" w:hAnsi="Calibri" w:cs="Calibri"/>
          <w:color w:val="231F20"/>
          <w:sz w:val="20"/>
          <w:szCs w:val="20"/>
        </w:rPr>
        <w:t>have submitted a form.</w:t>
      </w:r>
      <w:proofErr w:type="gramEnd"/>
      <w:r w:rsidR="003D7691" w:rsidRPr="003D7691">
        <w:rPr>
          <w:rFonts w:ascii="Calibri" w:eastAsia="Calibri" w:hAnsi="Calibri" w:cs="Calibri"/>
          <w:color w:val="231F20"/>
          <w:sz w:val="20"/>
          <w:szCs w:val="20"/>
        </w:rPr>
        <w:t xml:space="preserve"> “No visit” </w:t>
      </w:r>
      <w:r w:rsidR="00AF5081">
        <w:rPr>
          <w:rFonts w:ascii="Calibri" w:eastAsia="Calibri" w:hAnsi="Calibri" w:cs="Calibri"/>
          <w:color w:val="231F20"/>
          <w:sz w:val="20"/>
          <w:szCs w:val="20"/>
        </w:rPr>
        <w:t xml:space="preserve">indicates a business that you were not able to visit. Use the dropdown menu in the “Reason” column to specify why a visit was not possible, and elaborate if necessary in the “Comments” column. </w:t>
      </w:r>
    </w:p>
    <w:p w:rsidR="00AF5081" w:rsidRDefault="00AF5081" w:rsidP="003D7691">
      <w:pPr>
        <w:pStyle w:val="Normal1"/>
        <w:ind w:left="270"/>
        <w:rPr>
          <w:rFonts w:ascii="Calibri" w:eastAsia="Calibri" w:hAnsi="Calibri" w:cs="Calibri"/>
          <w:color w:val="231F20"/>
          <w:sz w:val="20"/>
          <w:szCs w:val="20"/>
          <w:highlight w:val="white"/>
        </w:rPr>
      </w:pPr>
    </w:p>
    <w:p w:rsidR="00F17E91" w:rsidRDefault="00AF5081" w:rsidP="00F152C4">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 xml:space="preserve">Doing this </w:t>
      </w:r>
      <w:r w:rsidR="006E43F1">
        <w:rPr>
          <w:rFonts w:ascii="Calibri" w:eastAsia="Calibri" w:hAnsi="Calibri" w:cs="Calibri"/>
          <w:color w:val="231F20"/>
          <w:sz w:val="20"/>
          <w:szCs w:val="20"/>
          <w:highlight w:val="white"/>
        </w:rPr>
        <w:t xml:space="preserve">allows us to see address and </w:t>
      </w:r>
      <w:r w:rsidR="00861D26">
        <w:rPr>
          <w:rFonts w:ascii="Calibri" w:eastAsia="Calibri" w:hAnsi="Calibri" w:cs="Calibri"/>
          <w:color w:val="231F20"/>
          <w:sz w:val="20"/>
          <w:szCs w:val="20"/>
          <w:highlight w:val="white"/>
        </w:rPr>
        <w:t xml:space="preserve">information </w:t>
      </w:r>
      <w:r w:rsidR="006E43F1">
        <w:rPr>
          <w:rFonts w:ascii="Calibri" w:eastAsia="Calibri" w:hAnsi="Calibri" w:cs="Calibri"/>
          <w:color w:val="231F20"/>
          <w:sz w:val="20"/>
          <w:szCs w:val="20"/>
          <w:highlight w:val="white"/>
        </w:rPr>
        <w:t xml:space="preserve">changes in real time without you submitting a separate report. </w:t>
      </w:r>
      <w:r>
        <w:rPr>
          <w:rFonts w:ascii="Calibri" w:eastAsia="Calibri" w:hAnsi="Calibri" w:cs="Calibri"/>
          <w:color w:val="231F20"/>
          <w:sz w:val="20"/>
          <w:szCs w:val="20"/>
          <w:highlight w:val="white"/>
        </w:rPr>
        <w:t>Note that f</w:t>
      </w:r>
      <w:r w:rsidR="00861D26">
        <w:rPr>
          <w:rFonts w:ascii="Calibri" w:eastAsia="Calibri" w:hAnsi="Calibri" w:cs="Calibri"/>
          <w:color w:val="231F20"/>
          <w:sz w:val="20"/>
          <w:szCs w:val="20"/>
          <w:highlight w:val="white"/>
        </w:rPr>
        <w:t xml:space="preserve">or businesses you successfully visit, you must also submit the visit tracking form to be eligible for payment. </w:t>
      </w:r>
    </w:p>
    <w:p w:rsidR="00F17E91" w:rsidRPr="009B1E31" w:rsidRDefault="00F17E91" w:rsidP="00BF6BE3">
      <w:pPr>
        <w:pStyle w:val="Heading3"/>
        <w:numPr>
          <w:ilvl w:val="0"/>
          <w:numId w:val="22"/>
        </w:numPr>
        <w:ind w:left="270"/>
        <w:rPr>
          <w:b/>
          <w:color w:val="365F91" w:themeColor="accent1" w:themeShade="BF"/>
          <w:sz w:val="20"/>
          <w:szCs w:val="20"/>
          <w:highlight w:val="white"/>
        </w:rPr>
      </w:pPr>
      <w:bookmarkStart w:id="7" w:name="_Toc484693508"/>
      <w:r w:rsidRPr="009B1E31">
        <w:rPr>
          <w:b/>
          <w:color w:val="365F91" w:themeColor="accent1" w:themeShade="BF"/>
          <w:sz w:val="20"/>
          <w:szCs w:val="20"/>
          <w:highlight w:val="white"/>
        </w:rPr>
        <w:lastRenderedPageBreak/>
        <w:t>What is the payment structure?</w:t>
      </w:r>
      <w:bookmarkEnd w:id="7"/>
      <w:r w:rsidRPr="009B1E31">
        <w:rPr>
          <w:b/>
          <w:color w:val="365F91" w:themeColor="accent1" w:themeShade="BF"/>
          <w:sz w:val="20"/>
          <w:szCs w:val="20"/>
          <w:highlight w:val="white"/>
        </w:rPr>
        <w:t xml:space="preserve"> </w:t>
      </w:r>
    </w:p>
    <w:p w:rsidR="00F17E91" w:rsidRDefault="00F17E91" w:rsidP="00F17E91">
      <w:pPr>
        <w:pStyle w:val="Normal1"/>
        <w:ind w:left="270"/>
        <w:rPr>
          <w:rFonts w:ascii="Calibri" w:eastAsia="Calibri" w:hAnsi="Calibri" w:cs="Calibri"/>
          <w:color w:val="231F20"/>
          <w:sz w:val="20"/>
          <w:szCs w:val="20"/>
        </w:rPr>
      </w:pPr>
      <w:r>
        <w:rPr>
          <w:rFonts w:ascii="Calibri" w:eastAsia="Calibri" w:hAnsi="Calibri" w:cs="Calibri"/>
          <w:color w:val="231F20"/>
          <w:sz w:val="20"/>
          <w:szCs w:val="20"/>
        </w:rPr>
        <w:t xml:space="preserve">Each successful visit earns $30, and each successful visit with a qualifying action earns $33. Each completed parcel list that is fully updated with the status of each business earns $40. Periodic bonuses will also be available for things like breaking an individual record or meeting a weekly minimum. </w:t>
      </w:r>
    </w:p>
    <w:p w:rsidR="00F17E91" w:rsidRDefault="00F17E91" w:rsidP="00F17E91">
      <w:pPr>
        <w:pStyle w:val="Normal1"/>
        <w:ind w:left="270"/>
        <w:rPr>
          <w:rFonts w:ascii="Calibri" w:eastAsia="Calibri" w:hAnsi="Calibri" w:cs="Calibri"/>
          <w:color w:val="231F20"/>
          <w:sz w:val="20"/>
          <w:szCs w:val="20"/>
          <w:highlight w:val="white"/>
        </w:rPr>
      </w:pPr>
    </w:p>
    <w:p w:rsidR="00F17E91" w:rsidRPr="009B1E31" w:rsidRDefault="00F17E91" w:rsidP="00BF6BE3">
      <w:pPr>
        <w:pStyle w:val="Heading3"/>
        <w:numPr>
          <w:ilvl w:val="0"/>
          <w:numId w:val="22"/>
        </w:numPr>
        <w:ind w:left="270"/>
        <w:rPr>
          <w:b/>
          <w:color w:val="365F91" w:themeColor="accent1" w:themeShade="BF"/>
          <w:sz w:val="20"/>
          <w:szCs w:val="20"/>
          <w:highlight w:val="white"/>
        </w:rPr>
      </w:pPr>
      <w:bookmarkStart w:id="8" w:name="_Toc484693509"/>
      <w:proofErr w:type="gramStart"/>
      <w:r w:rsidRPr="009B1E31">
        <w:rPr>
          <w:b/>
          <w:color w:val="365F91" w:themeColor="accent1" w:themeShade="BF"/>
          <w:sz w:val="20"/>
          <w:szCs w:val="20"/>
          <w:highlight w:val="white"/>
        </w:rPr>
        <w:t>Is</w:t>
      </w:r>
      <w:proofErr w:type="gramEnd"/>
      <w:r w:rsidRPr="009B1E31">
        <w:rPr>
          <w:b/>
          <w:color w:val="365F91" w:themeColor="accent1" w:themeShade="BF"/>
          <w:sz w:val="20"/>
          <w:szCs w:val="20"/>
          <w:highlight w:val="white"/>
        </w:rPr>
        <w:t xml:space="preserve"> there a minimum number of visits I should complete?</w:t>
      </w:r>
      <w:bookmarkEnd w:id="8"/>
    </w:p>
    <w:p w:rsidR="00B143F8" w:rsidRDefault="00F17E91" w:rsidP="00F152C4">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rPr>
        <w:t xml:space="preserve">After the first two introductory weeks, we expect ambassadors to complete 20-25 visits/week. If you anticipate a drop in your visits in a given week, please update </w:t>
      </w:r>
      <w:r w:rsidR="00F152C4">
        <w:rPr>
          <w:rFonts w:ascii="Calibri" w:eastAsia="Calibri" w:hAnsi="Calibri" w:cs="Calibri"/>
          <w:color w:val="231F20"/>
          <w:sz w:val="20"/>
          <w:szCs w:val="20"/>
        </w:rPr>
        <w:t xml:space="preserve">the program manager </w:t>
      </w:r>
      <w:r>
        <w:rPr>
          <w:rFonts w:ascii="Calibri" w:eastAsia="Calibri" w:hAnsi="Calibri" w:cs="Calibri"/>
          <w:color w:val="231F20"/>
          <w:sz w:val="20"/>
          <w:szCs w:val="20"/>
        </w:rPr>
        <w:t xml:space="preserve">as soon as possible. </w:t>
      </w:r>
    </w:p>
    <w:p w:rsidR="00B143F8" w:rsidRPr="009B1E31" w:rsidRDefault="00B143F8" w:rsidP="00BF6BE3">
      <w:pPr>
        <w:pStyle w:val="Heading3"/>
        <w:numPr>
          <w:ilvl w:val="0"/>
          <w:numId w:val="22"/>
        </w:numPr>
        <w:ind w:left="270"/>
        <w:rPr>
          <w:b/>
          <w:color w:val="365F91" w:themeColor="accent1" w:themeShade="BF"/>
          <w:sz w:val="20"/>
          <w:szCs w:val="20"/>
          <w:highlight w:val="white"/>
        </w:rPr>
      </w:pPr>
      <w:bookmarkStart w:id="9" w:name="_Toc484693510"/>
      <w:r w:rsidRPr="009B1E31">
        <w:rPr>
          <w:b/>
          <w:color w:val="365F91" w:themeColor="accent1" w:themeShade="BF"/>
          <w:sz w:val="20"/>
          <w:szCs w:val="20"/>
          <w:highlight w:val="white"/>
        </w:rPr>
        <w:t>Can I make visits in more than one city or area?</w:t>
      </w:r>
      <w:bookmarkEnd w:id="9"/>
    </w:p>
    <w:p w:rsidR="00B143F8" w:rsidRDefault="00B143F8" w:rsidP="00F152C4">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 xml:space="preserve">Yes, you can. </w:t>
      </w:r>
      <w:r w:rsidR="008F5BDB">
        <w:rPr>
          <w:rFonts w:ascii="Calibri" w:eastAsia="Calibri" w:hAnsi="Calibri" w:cs="Calibri"/>
          <w:color w:val="231F20"/>
          <w:sz w:val="20"/>
          <w:szCs w:val="20"/>
          <w:highlight w:val="white"/>
        </w:rPr>
        <w:t xml:space="preserve">Ambassadors work off of parcels, or </w:t>
      </w:r>
      <w:r>
        <w:rPr>
          <w:rFonts w:ascii="Calibri" w:eastAsia="Calibri" w:hAnsi="Calibri" w:cs="Calibri"/>
          <w:color w:val="231F20"/>
          <w:sz w:val="20"/>
          <w:szCs w:val="20"/>
          <w:highlight w:val="white"/>
        </w:rPr>
        <w:t>lists of about 200 businesse</w:t>
      </w:r>
      <w:r w:rsidR="00861D26">
        <w:rPr>
          <w:rFonts w:ascii="Calibri" w:eastAsia="Calibri" w:hAnsi="Calibri" w:cs="Calibri"/>
          <w:color w:val="231F20"/>
          <w:sz w:val="20"/>
          <w:szCs w:val="20"/>
          <w:highlight w:val="white"/>
        </w:rPr>
        <w:t xml:space="preserve">s within contiguous zip codes. </w:t>
      </w:r>
      <w:r>
        <w:rPr>
          <w:rFonts w:ascii="Calibri" w:eastAsia="Calibri" w:hAnsi="Calibri" w:cs="Calibri"/>
          <w:color w:val="231F20"/>
          <w:sz w:val="20"/>
          <w:szCs w:val="20"/>
          <w:highlight w:val="white"/>
        </w:rPr>
        <w:t>Once you have reached out to at least 80% of your assigned customer list, you can request another</w:t>
      </w:r>
      <w:r w:rsidR="00861D26">
        <w:rPr>
          <w:rFonts w:ascii="Calibri" w:eastAsia="Calibri" w:hAnsi="Calibri" w:cs="Calibri"/>
          <w:color w:val="231F20"/>
          <w:sz w:val="20"/>
          <w:szCs w:val="20"/>
          <w:highlight w:val="white"/>
        </w:rPr>
        <w:t xml:space="preserve"> in the same or a different area. We will do our best to accommodate location requests, pending avai</w:t>
      </w:r>
      <w:r w:rsidR="00861D26" w:rsidRPr="00DB2004">
        <w:rPr>
          <w:rFonts w:ascii="Calibri" w:eastAsia="Calibri" w:hAnsi="Calibri" w:cs="Calibri"/>
          <w:color w:val="365F91" w:themeColor="accent1" w:themeShade="BF"/>
          <w:sz w:val="20"/>
          <w:szCs w:val="20"/>
          <w:highlight w:val="white"/>
        </w:rPr>
        <w:t>l</w:t>
      </w:r>
      <w:r w:rsidR="00861D26">
        <w:rPr>
          <w:rFonts w:ascii="Calibri" w:eastAsia="Calibri" w:hAnsi="Calibri" w:cs="Calibri"/>
          <w:color w:val="231F20"/>
          <w:sz w:val="20"/>
          <w:szCs w:val="20"/>
          <w:highlight w:val="white"/>
        </w:rPr>
        <w:t xml:space="preserve">ability. </w:t>
      </w:r>
    </w:p>
    <w:p w:rsidR="00B143F8" w:rsidRPr="009B1E31" w:rsidRDefault="00B143F8" w:rsidP="00BF6BE3">
      <w:pPr>
        <w:pStyle w:val="Heading3"/>
        <w:numPr>
          <w:ilvl w:val="0"/>
          <w:numId w:val="22"/>
        </w:numPr>
        <w:ind w:left="270"/>
        <w:rPr>
          <w:rFonts w:eastAsia="Calibri"/>
          <w:b/>
          <w:color w:val="365F91" w:themeColor="accent1" w:themeShade="BF"/>
          <w:sz w:val="20"/>
          <w:szCs w:val="20"/>
          <w:highlight w:val="white"/>
        </w:rPr>
      </w:pPr>
      <w:bookmarkStart w:id="10" w:name="_Toc482197820"/>
      <w:bookmarkStart w:id="11" w:name="_Toc484693511"/>
      <w:r w:rsidRPr="009B1E31">
        <w:rPr>
          <w:rStyle w:val="Heading7Char"/>
          <w:rFonts w:ascii="Arial" w:hAnsi="Arial" w:cs="Arial"/>
          <w:b/>
          <w:i w:val="0"/>
          <w:color w:val="365F91" w:themeColor="accent1" w:themeShade="BF"/>
          <w:sz w:val="20"/>
          <w:szCs w:val="20"/>
          <w:highlight w:val="white"/>
        </w:rPr>
        <w:t>What if a business I visit has more than one location</w:t>
      </w:r>
      <w:r w:rsidRPr="009B1E31">
        <w:rPr>
          <w:rFonts w:eastAsia="Calibri"/>
          <w:b/>
          <w:color w:val="365F91" w:themeColor="accent1" w:themeShade="BF"/>
          <w:sz w:val="20"/>
          <w:szCs w:val="20"/>
          <w:highlight w:val="white"/>
        </w:rPr>
        <w:t>?</w:t>
      </w:r>
      <w:bookmarkEnd w:id="10"/>
      <w:bookmarkEnd w:id="11"/>
      <w:r w:rsidRPr="009B1E31">
        <w:rPr>
          <w:rFonts w:eastAsia="Calibri"/>
          <w:b/>
          <w:color w:val="365F91" w:themeColor="accent1" w:themeShade="BF"/>
          <w:sz w:val="20"/>
          <w:szCs w:val="20"/>
          <w:highlight w:val="white"/>
        </w:rPr>
        <w:t xml:space="preserve"> </w:t>
      </w:r>
    </w:p>
    <w:p w:rsidR="00842E69" w:rsidRDefault="006E43F1" w:rsidP="00F152C4">
      <w:pPr>
        <w:pStyle w:val="Normal1"/>
        <w:ind w:left="270"/>
        <w:rPr>
          <w:rFonts w:ascii="Calibri" w:eastAsia="Calibri" w:hAnsi="Calibri" w:cs="Calibri"/>
          <w:sz w:val="20"/>
          <w:szCs w:val="20"/>
          <w:highlight w:val="white"/>
        </w:rPr>
      </w:pPr>
      <w:r>
        <w:rPr>
          <w:rFonts w:ascii="Calibri" w:eastAsia="Calibri" w:hAnsi="Calibri" w:cs="Calibri"/>
          <w:sz w:val="20"/>
          <w:szCs w:val="20"/>
          <w:highlight w:val="white"/>
        </w:rPr>
        <w:t xml:space="preserve">Educating one business (with one business owner) counts as a single interaction, regardless </w:t>
      </w:r>
      <w:r w:rsidR="00847EC6">
        <w:rPr>
          <w:rFonts w:ascii="Calibri" w:eastAsia="Calibri" w:hAnsi="Calibri" w:cs="Calibri"/>
          <w:sz w:val="20"/>
          <w:szCs w:val="20"/>
          <w:highlight w:val="white"/>
        </w:rPr>
        <w:t>of the number of locations, franchises, or account IDs</w:t>
      </w:r>
      <w:r>
        <w:rPr>
          <w:rFonts w:ascii="Calibri" w:eastAsia="Calibri" w:hAnsi="Calibri" w:cs="Calibri"/>
          <w:sz w:val="20"/>
          <w:szCs w:val="20"/>
          <w:highlight w:val="white"/>
        </w:rPr>
        <w:t xml:space="preserve">. </w:t>
      </w:r>
    </w:p>
    <w:p w:rsidR="00842E69" w:rsidRPr="00F152C4" w:rsidRDefault="00842E69" w:rsidP="00BF6BE3">
      <w:pPr>
        <w:pStyle w:val="Heading3"/>
        <w:numPr>
          <w:ilvl w:val="0"/>
          <w:numId w:val="22"/>
        </w:numPr>
        <w:ind w:left="270"/>
        <w:rPr>
          <w:b/>
          <w:color w:val="365F91" w:themeColor="accent1" w:themeShade="BF"/>
          <w:sz w:val="20"/>
          <w:szCs w:val="20"/>
        </w:rPr>
      </w:pPr>
      <w:bookmarkStart w:id="12" w:name="_Toc484693512"/>
      <w:r w:rsidRPr="00F152C4">
        <w:rPr>
          <w:b/>
          <w:color w:val="365F91" w:themeColor="accent1" w:themeShade="BF"/>
          <w:sz w:val="20"/>
          <w:szCs w:val="20"/>
        </w:rPr>
        <w:t>What should I do if there are two party IDs for one small business?</w:t>
      </w:r>
      <w:bookmarkEnd w:id="12"/>
    </w:p>
    <w:p w:rsidR="00842E69" w:rsidRPr="00F152C4" w:rsidRDefault="00842E69" w:rsidP="00F152C4">
      <w:pPr>
        <w:pStyle w:val="Normal1"/>
        <w:ind w:left="270"/>
        <w:rPr>
          <w:rFonts w:asciiTheme="minorHAnsi" w:hAnsiTheme="minorHAnsi" w:cstheme="minorHAnsi"/>
          <w:color w:val="auto"/>
          <w:sz w:val="20"/>
          <w:szCs w:val="20"/>
          <w:shd w:val="clear" w:color="auto" w:fill="FFFFFF"/>
        </w:rPr>
      </w:pPr>
      <w:r w:rsidRPr="00F152C4">
        <w:rPr>
          <w:rFonts w:asciiTheme="minorHAnsi" w:hAnsiTheme="minorHAnsi" w:cstheme="minorHAnsi"/>
          <w:color w:val="auto"/>
          <w:sz w:val="20"/>
          <w:szCs w:val="20"/>
          <w:shd w:val="clear" w:color="auto" w:fill="FFFFFF"/>
        </w:rPr>
        <w:t>The second ID means there are two meters</w:t>
      </w:r>
      <w:r w:rsidR="00F152C4">
        <w:rPr>
          <w:rFonts w:asciiTheme="minorHAnsi" w:hAnsiTheme="minorHAnsi" w:cstheme="minorHAnsi"/>
          <w:color w:val="auto"/>
          <w:sz w:val="20"/>
          <w:szCs w:val="20"/>
          <w:shd w:val="clear" w:color="auto" w:fill="FFFFFF"/>
        </w:rPr>
        <w:t>, but</w:t>
      </w:r>
      <w:r w:rsidRPr="00F152C4">
        <w:rPr>
          <w:rFonts w:asciiTheme="minorHAnsi" w:hAnsiTheme="minorHAnsi" w:cstheme="minorHAnsi"/>
          <w:color w:val="auto"/>
          <w:sz w:val="20"/>
          <w:szCs w:val="20"/>
          <w:shd w:val="clear" w:color="auto" w:fill="FFFFFF"/>
        </w:rPr>
        <w:t xml:space="preserve"> </w:t>
      </w:r>
      <w:r w:rsidR="00F152C4">
        <w:rPr>
          <w:rFonts w:asciiTheme="minorHAnsi" w:hAnsiTheme="minorHAnsi" w:cstheme="minorHAnsi"/>
          <w:color w:val="auto"/>
          <w:sz w:val="20"/>
          <w:szCs w:val="20"/>
          <w:shd w:val="clear" w:color="auto" w:fill="FFFFFF"/>
        </w:rPr>
        <w:t>this is still counted as one location</w:t>
      </w:r>
      <w:r w:rsidRPr="00F152C4">
        <w:rPr>
          <w:rFonts w:asciiTheme="minorHAnsi" w:hAnsiTheme="minorHAnsi" w:cstheme="minorHAnsi"/>
          <w:color w:val="auto"/>
          <w:sz w:val="20"/>
          <w:szCs w:val="20"/>
          <w:shd w:val="clear" w:color="auto" w:fill="FFFFFF"/>
        </w:rPr>
        <w:t>. You can then use the comments field to make a note flagging the second ID for the same business.</w:t>
      </w:r>
    </w:p>
    <w:p w:rsidR="00B143F8" w:rsidRPr="009B1E31" w:rsidRDefault="00B143F8" w:rsidP="00BF6BE3">
      <w:pPr>
        <w:pStyle w:val="Heading3"/>
        <w:numPr>
          <w:ilvl w:val="0"/>
          <w:numId w:val="22"/>
        </w:numPr>
        <w:ind w:left="270"/>
        <w:rPr>
          <w:b/>
          <w:color w:val="365F91" w:themeColor="accent1" w:themeShade="BF"/>
          <w:sz w:val="20"/>
          <w:szCs w:val="20"/>
          <w:highlight w:val="white"/>
        </w:rPr>
      </w:pPr>
      <w:bookmarkStart w:id="13" w:name="_Toc484693513"/>
      <w:r w:rsidRPr="009B1E31">
        <w:rPr>
          <w:b/>
          <w:color w:val="365F91" w:themeColor="accent1" w:themeShade="BF"/>
          <w:sz w:val="20"/>
          <w:szCs w:val="20"/>
          <w:highlight w:val="white"/>
        </w:rPr>
        <w:t>What happens if I cannot answer a business owner’s question?</w:t>
      </w:r>
      <w:bookmarkEnd w:id="13"/>
    </w:p>
    <w:p w:rsidR="00842E69" w:rsidRDefault="00B143F8" w:rsidP="00F152C4">
      <w:pPr>
        <w:pStyle w:val="Normal1"/>
        <w:ind w:left="270"/>
        <w:rPr>
          <w:rFonts w:ascii="Calibri" w:eastAsia="Calibri" w:hAnsi="Calibri" w:cs="Calibri"/>
          <w:color w:val="231F20"/>
          <w:sz w:val="20"/>
          <w:szCs w:val="20"/>
          <w:highlight w:val="white"/>
        </w:rPr>
      </w:pPr>
      <w:r>
        <w:rPr>
          <w:rFonts w:ascii="Calibri" w:eastAsia="Calibri" w:hAnsi="Calibri" w:cs="Calibri"/>
          <w:sz w:val="20"/>
          <w:szCs w:val="20"/>
          <w:highlight w:val="white"/>
        </w:rPr>
        <w:t xml:space="preserve">If there is a specific question or technical issue you cannot answer, you can refer the business to contact the Business Customer Service Center for further assistance. They can be reached at </w:t>
      </w:r>
      <w:r>
        <w:rPr>
          <w:rFonts w:ascii="Calibri" w:eastAsia="Calibri" w:hAnsi="Calibri" w:cs="Calibri"/>
          <w:b/>
          <w:color w:val="231F20"/>
          <w:sz w:val="20"/>
          <w:szCs w:val="20"/>
          <w:highlight w:val="white"/>
        </w:rPr>
        <w:t xml:space="preserve">1800.468.4743, </w:t>
      </w:r>
      <w:r>
        <w:rPr>
          <w:rFonts w:ascii="Calibri" w:eastAsia="Calibri" w:hAnsi="Calibri" w:cs="Calibri"/>
          <w:color w:val="231F20"/>
          <w:sz w:val="20"/>
          <w:szCs w:val="20"/>
          <w:highlight w:val="white"/>
        </w:rPr>
        <w:t>Monday to Saturday from 7AM to 9PM.</w:t>
      </w:r>
    </w:p>
    <w:p w:rsidR="00842E69" w:rsidRPr="00F152C4" w:rsidRDefault="00842E69" w:rsidP="00BF6BE3">
      <w:pPr>
        <w:pStyle w:val="Heading3"/>
        <w:numPr>
          <w:ilvl w:val="0"/>
          <w:numId w:val="22"/>
        </w:numPr>
        <w:ind w:left="270"/>
        <w:rPr>
          <w:b/>
          <w:color w:val="365F91" w:themeColor="accent1" w:themeShade="BF"/>
          <w:sz w:val="20"/>
          <w:szCs w:val="20"/>
        </w:rPr>
      </w:pPr>
      <w:bookmarkStart w:id="14" w:name="_Toc484693514"/>
      <w:r w:rsidRPr="00F152C4">
        <w:rPr>
          <w:b/>
          <w:color w:val="365F91" w:themeColor="accent1" w:themeShade="BF"/>
          <w:sz w:val="20"/>
          <w:szCs w:val="20"/>
        </w:rPr>
        <w:t>What if a business has a different location or physical address they want me to visit?</w:t>
      </w:r>
      <w:bookmarkEnd w:id="14"/>
    </w:p>
    <w:p w:rsidR="00E05294" w:rsidRPr="00F152C4" w:rsidRDefault="00842E69" w:rsidP="00F152C4">
      <w:pPr>
        <w:pStyle w:val="Normal1"/>
        <w:ind w:left="270"/>
        <w:rPr>
          <w:rFonts w:asciiTheme="minorHAnsi" w:hAnsiTheme="minorHAnsi" w:cstheme="minorHAnsi"/>
          <w:color w:val="auto"/>
          <w:sz w:val="20"/>
          <w:szCs w:val="20"/>
          <w:shd w:val="clear" w:color="auto" w:fill="FFFFFF"/>
        </w:rPr>
      </w:pPr>
      <w:r w:rsidRPr="00F152C4">
        <w:rPr>
          <w:rFonts w:asciiTheme="minorHAnsi" w:hAnsiTheme="minorHAnsi" w:cstheme="minorHAnsi"/>
          <w:color w:val="auto"/>
          <w:sz w:val="20"/>
          <w:szCs w:val="20"/>
          <w:shd w:val="clear" w:color="auto" w:fill="FFFFFF"/>
        </w:rPr>
        <w:t>PG&amp;E has provided a target list of businesse</w:t>
      </w:r>
      <w:r w:rsidR="00F152C4" w:rsidRPr="00F152C4">
        <w:rPr>
          <w:rFonts w:asciiTheme="minorHAnsi" w:hAnsiTheme="minorHAnsi" w:cstheme="minorHAnsi"/>
          <w:color w:val="auto"/>
          <w:sz w:val="20"/>
          <w:szCs w:val="20"/>
          <w:shd w:val="clear" w:color="auto" w:fill="FFFFFF"/>
        </w:rPr>
        <w:t>s they want for us to focu</w:t>
      </w:r>
      <w:r w:rsidR="00F152C4">
        <w:rPr>
          <w:rFonts w:asciiTheme="minorHAnsi" w:hAnsiTheme="minorHAnsi" w:cstheme="minorHAnsi"/>
          <w:color w:val="auto"/>
          <w:sz w:val="20"/>
          <w:szCs w:val="20"/>
          <w:shd w:val="clear" w:color="auto" w:fill="FFFFFF"/>
        </w:rPr>
        <w:t xml:space="preserve">s on. As such, businesses that </w:t>
      </w:r>
      <w:r w:rsidR="00F152C4" w:rsidRPr="00F152C4">
        <w:rPr>
          <w:rFonts w:asciiTheme="minorHAnsi" w:hAnsiTheme="minorHAnsi" w:cstheme="minorHAnsi"/>
          <w:color w:val="auto"/>
          <w:sz w:val="20"/>
          <w:szCs w:val="20"/>
          <w:shd w:val="clear" w:color="auto" w:fill="FFFFFF"/>
        </w:rPr>
        <w:t xml:space="preserve">are not on the list </w:t>
      </w:r>
      <w:r w:rsidRPr="00F152C4">
        <w:rPr>
          <w:rFonts w:asciiTheme="minorHAnsi" w:hAnsiTheme="minorHAnsi" w:cstheme="minorHAnsi"/>
          <w:color w:val="auto"/>
          <w:sz w:val="20"/>
          <w:szCs w:val="20"/>
          <w:shd w:val="clear" w:color="auto" w:fill="FFFFFF"/>
        </w:rPr>
        <w:t xml:space="preserve">will be considered outside of the program </w:t>
      </w:r>
      <w:r w:rsidR="00F152C4" w:rsidRPr="00F152C4">
        <w:rPr>
          <w:rFonts w:asciiTheme="minorHAnsi" w:hAnsiTheme="minorHAnsi" w:cstheme="minorHAnsi"/>
          <w:color w:val="auto"/>
          <w:sz w:val="20"/>
          <w:szCs w:val="20"/>
          <w:shd w:val="clear" w:color="auto" w:fill="FFFFFF"/>
        </w:rPr>
        <w:t>area and thus non-eligible. S</w:t>
      </w:r>
      <w:r w:rsidRPr="00F152C4">
        <w:rPr>
          <w:rFonts w:asciiTheme="minorHAnsi" w:hAnsiTheme="minorHAnsi" w:cstheme="minorHAnsi"/>
          <w:color w:val="auto"/>
          <w:sz w:val="20"/>
          <w:szCs w:val="20"/>
          <w:shd w:val="clear" w:color="auto" w:fill="FFFFFF"/>
        </w:rPr>
        <w:t>tick to the list and contact the program manager with any questions.</w:t>
      </w:r>
    </w:p>
    <w:p w:rsidR="00E05294" w:rsidRDefault="00DC1900" w:rsidP="00BF6BE3">
      <w:pPr>
        <w:pStyle w:val="Heading3"/>
        <w:numPr>
          <w:ilvl w:val="0"/>
          <w:numId w:val="22"/>
        </w:numPr>
        <w:ind w:left="270"/>
        <w:rPr>
          <w:b/>
          <w:color w:val="365F91" w:themeColor="accent1" w:themeShade="BF"/>
          <w:sz w:val="20"/>
          <w:szCs w:val="20"/>
          <w:shd w:val="clear" w:color="auto" w:fill="FFFFFF"/>
        </w:rPr>
      </w:pPr>
      <w:bookmarkStart w:id="15" w:name="_Toc484693515"/>
      <w:r>
        <w:rPr>
          <w:b/>
          <w:color w:val="365F91" w:themeColor="accent1" w:themeShade="BF"/>
          <w:sz w:val="20"/>
          <w:szCs w:val="20"/>
          <w:shd w:val="clear" w:color="auto" w:fill="FFFFFF"/>
        </w:rPr>
        <w:t>What if I encounter a language barrier?</w:t>
      </w:r>
      <w:bookmarkEnd w:id="15"/>
    </w:p>
    <w:p w:rsidR="00DC1900" w:rsidRDefault="00DC1900" w:rsidP="00DC1900">
      <w:pPr>
        <w:pStyle w:val="Normal1"/>
        <w:ind w:left="270"/>
        <w:rPr>
          <w:rFonts w:ascii="Calibri" w:hAnsi="Calibri" w:cs="Calibri"/>
          <w:sz w:val="20"/>
          <w:szCs w:val="20"/>
        </w:rPr>
      </w:pPr>
      <w:r w:rsidRPr="00DC1900">
        <w:rPr>
          <w:rFonts w:ascii="Calibri" w:hAnsi="Calibri" w:cs="Calibri"/>
          <w:sz w:val="20"/>
          <w:szCs w:val="20"/>
        </w:rPr>
        <w:t xml:space="preserve">Depending on the severity of this, </w:t>
      </w:r>
      <w:r>
        <w:rPr>
          <w:rFonts w:ascii="Calibri" w:hAnsi="Calibri" w:cs="Calibri"/>
          <w:sz w:val="20"/>
          <w:szCs w:val="20"/>
        </w:rPr>
        <w:t>you can either change the language of the PG&amp;E’s web page, or contact BCSC for assistance. If translating the web page would help, you can select that feature by going to the top right-hand corner of the website and selecting between English, Spanish, or Mandarin.</w:t>
      </w:r>
    </w:p>
    <w:p w:rsidR="00E05294" w:rsidRPr="00BF6BE3" w:rsidRDefault="00DC1900" w:rsidP="00BF6BE3">
      <w:pPr>
        <w:pStyle w:val="Normal1"/>
        <w:ind w:left="270"/>
        <w:rPr>
          <w:rFonts w:ascii="Calibri" w:hAnsi="Calibri" w:cs="Calibri"/>
          <w:sz w:val="20"/>
          <w:szCs w:val="20"/>
        </w:rPr>
      </w:pPr>
      <w:r>
        <w:rPr>
          <w:rFonts w:ascii="Calibri" w:hAnsi="Calibri" w:cs="Calibri"/>
          <w:sz w:val="20"/>
          <w:szCs w:val="20"/>
        </w:rPr>
        <w:t xml:space="preserve">If you need to contact the BCSC, keep in mind that there will likely be a wait time before you can get a translator on the line. </w:t>
      </w:r>
    </w:p>
    <w:p w:rsidR="00B143F8" w:rsidRDefault="00B143F8" w:rsidP="00B143F8">
      <w:pPr>
        <w:pStyle w:val="Normal1"/>
        <w:ind w:left="270"/>
        <w:rPr>
          <w:rFonts w:ascii="Calibri" w:eastAsia="Calibri" w:hAnsi="Calibri" w:cs="Calibri"/>
          <w:color w:val="231F20"/>
          <w:sz w:val="20"/>
          <w:szCs w:val="20"/>
          <w:highlight w:val="white"/>
        </w:rPr>
      </w:pPr>
    </w:p>
    <w:p w:rsidR="00BF6BE3" w:rsidRDefault="00BF6BE3" w:rsidP="009B1E31">
      <w:pPr>
        <w:pStyle w:val="Heading2"/>
        <w:rPr>
          <w:rFonts w:asciiTheme="majorHAnsi" w:hAnsiTheme="majorHAnsi"/>
          <w:b/>
          <w:color w:val="365F91" w:themeColor="accent1" w:themeShade="BF"/>
          <w:highlight w:val="white"/>
        </w:rPr>
      </w:pPr>
      <w:bookmarkStart w:id="16" w:name="_Toc484693516"/>
    </w:p>
    <w:p w:rsidR="00E25232" w:rsidRPr="009B1E31" w:rsidRDefault="00CB4FC9" w:rsidP="009B1E31">
      <w:pPr>
        <w:pStyle w:val="Heading2"/>
        <w:rPr>
          <w:rFonts w:asciiTheme="majorHAnsi" w:hAnsiTheme="majorHAnsi"/>
          <w:b/>
          <w:color w:val="365F91" w:themeColor="accent1" w:themeShade="BF"/>
          <w:highlight w:val="white"/>
        </w:rPr>
      </w:pPr>
      <w:r w:rsidRPr="009B1E31">
        <w:rPr>
          <w:rFonts w:asciiTheme="majorHAnsi" w:hAnsiTheme="majorHAnsi"/>
          <w:b/>
          <w:color w:val="365F91" w:themeColor="accent1" w:themeShade="BF"/>
          <w:highlight w:val="white"/>
        </w:rPr>
        <w:t>Detailed resources for visits</w:t>
      </w:r>
      <w:bookmarkEnd w:id="16"/>
    </w:p>
    <w:p w:rsidR="00E25232" w:rsidRPr="009B1E31" w:rsidRDefault="00E25232" w:rsidP="00BF6BE3">
      <w:pPr>
        <w:pStyle w:val="Heading3"/>
        <w:numPr>
          <w:ilvl w:val="0"/>
          <w:numId w:val="22"/>
        </w:numPr>
        <w:ind w:left="270"/>
        <w:rPr>
          <w:b/>
          <w:color w:val="365F91" w:themeColor="accent1" w:themeShade="BF"/>
          <w:sz w:val="20"/>
          <w:szCs w:val="20"/>
        </w:rPr>
      </w:pPr>
      <w:bookmarkStart w:id="17" w:name="_Toc484693517"/>
      <w:r w:rsidRPr="009B1E31">
        <w:rPr>
          <w:b/>
          <w:color w:val="365F91" w:themeColor="accent1" w:themeShade="BF"/>
          <w:sz w:val="20"/>
          <w:szCs w:val="20"/>
        </w:rPr>
        <w:t>What is the PG&amp;E’s Business Customer Service number?</w:t>
      </w:r>
      <w:bookmarkEnd w:id="17"/>
    </w:p>
    <w:p w:rsidR="00E25232" w:rsidRDefault="00E25232" w:rsidP="00F152C4">
      <w:pPr>
        <w:pStyle w:val="Normal1"/>
        <w:ind w:left="270"/>
        <w:rPr>
          <w:rFonts w:ascii="Calibri" w:eastAsia="Calibri" w:hAnsi="Calibri" w:cs="Calibri"/>
          <w:color w:val="auto"/>
          <w:sz w:val="20"/>
          <w:szCs w:val="20"/>
          <w:highlight w:val="white"/>
        </w:rPr>
      </w:pPr>
      <w:r w:rsidRPr="00DB2004">
        <w:rPr>
          <w:rFonts w:ascii="Calibri" w:eastAsia="Calibri" w:hAnsi="Calibri" w:cs="Calibri"/>
          <w:color w:val="auto"/>
          <w:sz w:val="20"/>
          <w:szCs w:val="20"/>
          <w:highlight w:val="white"/>
        </w:rPr>
        <w:t xml:space="preserve">The business customer service line is available at </w:t>
      </w:r>
      <w:r w:rsidRPr="00DB2004">
        <w:rPr>
          <w:rFonts w:ascii="Calibri" w:eastAsia="Calibri" w:hAnsi="Calibri" w:cs="Calibri"/>
          <w:b/>
          <w:color w:val="auto"/>
          <w:sz w:val="20"/>
          <w:szCs w:val="20"/>
          <w:highlight w:val="white"/>
        </w:rPr>
        <w:t xml:space="preserve">1800.468.4743, </w:t>
      </w:r>
      <w:r w:rsidRPr="00DB2004">
        <w:rPr>
          <w:rFonts w:ascii="Calibri" w:eastAsia="Calibri" w:hAnsi="Calibri" w:cs="Calibri"/>
          <w:color w:val="auto"/>
          <w:sz w:val="20"/>
          <w:szCs w:val="20"/>
          <w:highlight w:val="white"/>
        </w:rPr>
        <w:t>Monday to Saturday from 7AM to 9PM. Direct customers here with any questions not answered in your materials.</w:t>
      </w:r>
    </w:p>
    <w:p w:rsidR="005945B1" w:rsidRDefault="005945B1" w:rsidP="00F152C4">
      <w:pPr>
        <w:pStyle w:val="Normal1"/>
        <w:ind w:left="270"/>
        <w:rPr>
          <w:rFonts w:ascii="Calibri" w:eastAsia="Calibri" w:hAnsi="Calibri" w:cs="Calibri"/>
          <w:color w:val="auto"/>
          <w:sz w:val="20"/>
          <w:szCs w:val="20"/>
          <w:highlight w:val="white"/>
        </w:rPr>
      </w:pPr>
    </w:p>
    <w:p w:rsidR="005945B1" w:rsidRPr="00BF6BE3" w:rsidRDefault="005945B1" w:rsidP="00BF6BE3">
      <w:pPr>
        <w:pStyle w:val="Normal1"/>
        <w:numPr>
          <w:ilvl w:val="0"/>
          <w:numId w:val="26"/>
        </w:numPr>
        <w:ind w:left="270"/>
        <w:rPr>
          <w:rFonts w:eastAsia="Calibri"/>
          <w:color w:val="auto"/>
          <w:sz w:val="20"/>
          <w:szCs w:val="20"/>
          <w:highlight w:val="white"/>
        </w:rPr>
      </w:pPr>
      <w:r w:rsidRPr="00BF6BE3">
        <w:rPr>
          <w:rFonts w:eastAsia="Calibri"/>
          <w:b/>
          <w:color w:val="365F91" w:themeColor="accent1" w:themeShade="BF"/>
          <w:sz w:val="20"/>
          <w:szCs w:val="20"/>
          <w:highlight w:val="white"/>
        </w:rPr>
        <w:lastRenderedPageBreak/>
        <w:t xml:space="preserve">What is a Time-of Use </w:t>
      </w:r>
      <w:r w:rsidR="00D00B6C" w:rsidRPr="00BF6BE3">
        <w:rPr>
          <w:rFonts w:eastAsia="Calibri"/>
          <w:b/>
          <w:color w:val="365F91" w:themeColor="accent1" w:themeShade="BF"/>
          <w:sz w:val="20"/>
          <w:szCs w:val="20"/>
          <w:highlight w:val="white"/>
        </w:rPr>
        <w:t xml:space="preserve">(TOU) </w:t>
      </w:r>
      <w:r w:rsidRPr="00BF6BE3">
        <w:rPr>
          <w:rFonts w:eastAsia="Calibri"/>
          <w:b/>
          <w:color w:val="365F91" w:themeColor="accent1" w:themeShade="BF"/>
          <w:sz w:val="20"/>
          <w:szCs w:val="20"/>
          <w:highlight w:val="white"/>
        </w:rPr>
        <w:t>rate plan?</w:t>
      </w:r>
    </w:p>
    <w:p w:rsidR="005945B1" w:rsidRDefault="005945B1" w:rsidP="005945B1">
      <w:pPr>
        <w:pStyle w:val="Normal1"/>
        <w:ind w:left="270"/>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 xml:space="preserve">It is a plan in which the cost of </w:t>
      </w:r>
      <w:r w:rsidR="00D00B6C">
        <w:rPr>
          <w:rFonts w:ascii="Calibri" w:eastAsia="Calibri" w:hAnsi="Calibri" w:cs="Calibri"/>
          <w:color w:val="auto"/>
          <w:sz w:val="20"/>
          <w:szCs w:val="20"/>
          <w:highlight w:val="white"/>
        </w:rPr>
        <w:t>electricity</w:t>
      </w:r>
      <w:r>
        <w:rPr>
          <w:rFonts w:ascii="Calibri" w:eastAsia="Calibri" w:hAnsi="Calibri" w:cs="Calibri"/>
          <w:color w:val="auto"/>
          <w:sz w:val="20"/>
          <w:szCs w:val="20"/>
          <w:highlight w:val="white"/>
        </w:rPr>
        <w:t xml:space="preserve"> will vary based on the time of the day and season in which it is used. </w:t>
      </w:r>
      <w:r w:rsidR="00D00B6C">
        <w:rPr>
          <w:rFonts w:ascii="Calibri" w:eastAsia="Calibri" w:hAnsi="Calibri" w:cs="Calibri"/>
          <w:color w:val="auto"/>
          <w:sz w:val="20"/>
          <w:szCs w:val="20"/>
          <w:highlight w:val="white"/>
        </w:rPr>
        <w:t>Previously</w:t>
      </w:r>
      <w:r>
        <w:rPr>
          <w:rFonts w:ascii="Calibri" w:eastAsia="Calibri" w:hAnsi="Calibri" w:cs="Calibri"/>
          <w:color w:val="auto"/>
          <w:sz w:val="20"/>
          <w:szCs w:val="20"/>
          <w:highlight w:val="white"/>
        </w:rPr>
        <w:t xml:space="preserve">, businesses were billed according to flat electric rates, which meant they were charged the same </w:t>
      </w:r>
      <w:r w:rsidR="00D00B6C">
        <w:rPr>
          <w:rFonts w:ascii="Calibri" w:eastAsia="Calibri" w:hAnsi="Calibri" w:cs="Calibri"/>
          <w:color w:val="auto"/>
          <w:sz w:val="20"/>
          <w:szCs w:val="20"/>
          <w:highlight w:val="white"/>
        </w:rPr>
        <w:t>amount for electricity no matter when it was used.  As part of a plan by the California Public Utilities Commission to ensure greater power reliability and a better energy future, TOU rate plans are now the commercial standard and soon residential as well, for all of the state’s major electric utilities.</w:t>
      </w:r>
    </w:p>
    <w:p w:rsidR="00BF6BE3" w:rsidRPr="00F152C4" w:rsidRDefault="00BF6BE3" w:rsidP="00BF6BE3">
      <w:pPr>
        <w:pStyle w:val="Normal1"/>
        <w:rPr>
          <w:rFonts w:ascii="Calibri" w:eastAsia="Calibri" w:hAnsi="Calibri" w:cs="Calibri"/>
          <w:color w:val="auto"/>
          <w:sz w:val="20"/>
          <w:szCs w:val="20"/>
          <w:highlight w:val="white"/>
        </w:rPr>
      </w:pPr>
    </w:p>
    <w:p w:rsidR="00B143F8" w:rsidRPr="009B1E31" w:rsidRDefault="00B143F8" w:rsidP="00BF6BE3">
      <w:pPr>
        <w:pStyle w:val="Heading3"/>
        <w:numPr>
          <w:ilvl w:val="0"/>
          <w:numId w:val="22"/>
        </w:numPr>
        <w:ind w:left="270"/>
        <w:rPr>
          <w:b/>
          <w:color w:val="365F91" w:themeColor="accent1" w:themeShade="BF"/>
          <w:sz w:val="20"/>
          <w:szCs w:val="20"/>
        </w:rPr>
      </w:pPr>
      <w:bookmarkStart w:id="18" w:name="_Toc484693518"/>
      <w:r w:rsidRPr="009B1E31">
        <w:rPr>
          <w:b/>
          <w:color w:val="365F91" w:themeColor="accent1" w:themeShade="BF"/>
          <w:sz w:val="20"/>
          <w:szCs w:val="20"/>
        </w:rPr>
        <w:t>What are time-of-use hours and periods?</w:t>
      </w:r>
      <w:bookmarkEnd w:id="18"/>
    </w:p>
    <w:p w:rsidR="00B143F8" w:rsidRDefault="00B143F8" w:rsidP="00F152C4">
      <w:pPr>
        <w:pStyle w:val="Normal1"/>
        <w:ind w:left="270"/>
        <w:rPr>
          <w:rFonts w:ascii="Calibri" w:eastAsia="Calibri" w:hAnsi="Calibri" w:cs="Calibri"/>
          <w:sz w:val="20"/>
          <w:szCs w:val="20"/>
          <w:highlight w:val="white"/>
        </w:rPr>
      </w:pPr>
      <w:r>
        <w:rPr>
          <w:rFonts w:ascii="Calibri" w:eastAsia="Calibri" w:hAnsi="Calibri" w:cs="Calibri"/>
          <w:sz w:val="20"/>
          <w:szCs w:val="20"/>
          <w:highlight w:val="white"/>
        </w:rPr>
        <w:t xml:space="preserve">Time-of-use rates are slightly higher during summer weekday afternoons when electric demand is higher, typically noon to 6 p.m., May through October. </w:t>
      </w:r>
      <w:r w:rsidR="008F5BDB">
        <w:rPr>
          <w:rFonts w:ascii="Calibri" w:eastAsia="Calibri" w:hAnsi="Calibri" w:cs="Calibri"/>
          <w:sz w:val="20"/>
          <w:szCs w:val="20"/>
          <w:highlight w:val="white"/>
        </w:rPr>
        <w:t>T</w:t>
      </w:r>
      <w:r>
        <w:rPr>
          <w:rFonts w:ascii="Calibri" w:eastAsia="Calibri" w:hAnsi="Calibri" w:cs="Calibri"/>
          <w:sz w:val="20"/>
          <w:szCs w:val="20"/>
          <w:highlight w:val="white"/>
        </w:rPr>
        <w:t>ime-of-use rates</w:t>
      </w:r>
      <w:r w:rsidR="008F5BDB">
        <w:rPr>
          <w:rFonts w:ascii="Calibri" w:eastAsia="Calibri" w:hAnsi="Calibri" w:cs="Calibri"/>
          <w:sz w:val="20"/>
          <w:szCs w:val="20"/>
          <w:highlight w:val="white"/>
        </w:rPr>
        <w:t xml:space="preserve"> tend to be</w:t>
      </w:r>
      <w:r>
        <w:rPr>
          <w:rFonts w:ascii="Calibri" w:eastAsia="Calibri" w:hAnsi="Calibri" w:cs="Calibri"/>
          <w:sz w:val="20"/>
          <w:szCs w:val="20"/>
          <w:highlight w:val="white"/>
        </w:rPr>
        <w:t xml:space="preserve"> lower at all other times.</w:t>
      </w:r>
    </w:p>
    <w:p w:rsidR="005945B1" w:rsidRDefault="005945B1" w:rsidP="00F152C4">
      <w:pPr>
        <w:pStyle w:val="Normal1"/>
        <w:ind w:left="270"/>
        <w:rPr>
          <w:rFonts w:ascii="Calibri" w:eastAsia="Calibri" w:hAnsi="Calibri" w:cs="Calibri"/>
          <w:sz w:val="20"/>
          <w:szCs w:val="20"/>
          <w:highlight w:val="white"/>
        </w:rPr>
      </w:pPr>
    </w:p>
    <w:p w:rsidR="005945B1" w:rsidRPr="005945B1" w:rsidRDefault="005945B1" w:rsidP="005945B1">
      <w:pPr>
        <w:pStyle w:val="Heading7"/>
        <w:numPr>
          <w:ilvl w:val="0"/>
          <w:numId w:val="25"/>
        </w:numPr>
        <w:ind w:left="270" w:hanging="270"/>
        <w:rPr>
          <w:rFonts w:ascii="Arial" w:eastAsia="Calibri" w:hAnsi="Arial" w:cs="Arial"/>
          <w:b/>
          <w:i w:val="0"/>
          <w:color w:val="365F91" w:themeColor="accent1" w:themeShade="BF"/>
          <w:sz w:val="20"/>
          <w:szCs w:val="20"/>
          <w:highlight w:val="white"/>
        </w:rPr>
      </w:pPr>
      <w:r w:rsidRPr="005945B1">
        <w:rPr>
          <w:rFonts w:ascii="Arial" w:eastAsia="Calibri" w:hAnsi="Arial" w:cs="Arial"/>
          <w:b/>
          <w:i w:val="0"/>
          <w:color w:val="365F91" w:themeColor="accent1" w:themeShade="BF"/>
          <w:sz w:val="20"/>
          <w:szCs w:val="20"/>
          <w:highlight w:val="white"/>
        </w:rPr>
        <w:t>Why does my Time-of-Use rate vary?</w:t>
      </w:r>
    </w:p>
    <w:p w:rsidR="00D00B6C" w:rsidRDefault="005945B1" w:rsidP="00BF6BE3">
      <w:pPr>
        <w:ind w:left="270"/>
        <w:rPr>
          <w:rFonts w:ascii="Calibri" w:hAnsi="Calibri" w:cs="Calibri"/>
          <w:sz w:val="20"/>
          <w:szCs w:val="20"/>
          <w:highlight w:val="white"/>
        </w:rPr>
      </w:pPr>
      <w:r>
        <w:rPr>
          <w:rFonts w:ascii="Calibri" w:hAnsi="Calibri" w:cs="Calibri"/>
          <w:sz w:val="20"/>
          <w:szCs w:val="20"/>
          <w:highlight w:val="white"/>
        </w:rPr>
        <w:t>Time-of-Use rate plans better align the price of energy with the cost of energy at the time it is produced. Lower rates during partial-peak and off-peak hours offer an incentive for customers to shift energy use away from more expensive peak hours, which can help save money and reduce the strain on the electric grid.</w:t>
      </w:r>
    </w:p>
    <w:p w:rsidR="00BF6BE3" w:rsidRDefault="00BF6BE3" w:rsidP="00BF6BE3">
      <w:pPr>
        <w:ind w:left="270"/>
        <w:rPr>
          <w:rFonts w:ascii="Calibri" w:hAnsi="Calibri" w:cs="Calibri"/>
          <w:sz w:val="20"/>
          <w:szCs w:val="20"/>
          <w:highlight w:val="white"/>
        </w:rPr>
      </w:pPr>
    </w:p>
    <w:p w:rsidR="005945B1" w:rsidRPr="00D00B6C" w:rsidRDefault="00D00B6C" w:rsidP="00D00B6C">
      <w:pPr>
        <w:pStyle w:val="Heading7"/>
        <w:numPr>
          <w:ilvl w:val="0"/>
          <w:numId w:val="26"/>
        </w:numPr>
        <w:ind w:left="270"/>
        <w:rPr>
          <w:rFonts w:ascii="Arial" w:hAnsi="Arial" w:cs="Arial"/>
          <w:b/>
          <w:i w:val="0"/>
          <w:color w:val="365F91" w:themeColor="accent1" w:themeShade="BF"/>
          <w:sz w:val="20"/>
          <w:szCs w:val="20"/>
          <w:highlight w:val="white"/>
        </w:rPr>
      </w:pPr>
      <w:r w:rsidRPr="00D00B6C">
        <w:rPr>
          <w:rFonts w:ascii="Arial" w:hAnsi="Arial" w:cs="Arial"/>
          <w:b/>
          <w:i w:val="0"/>
          <w:color w:val="365F91" w:themeColor="accent1" w:themeShade="BF"/>
          <w:sz w:val="20"/>
          <w:szCs w:val="20"/>
          <w:highlight w:val="white"/>
        </w:rPr>
        <w:t>How can a business save money on a TOU rate plan?</w:t>
      </w:r>
    </w:p>
    <w:p w:rsidR="005945B1" w:rsidRPr="005945B1" w:rsidRDefault="00D00B6C" w:rsidP="005945B1">
      <w:pPr>
        <w:ind w:left="270"/>
        <w:rPr>
          <w:rFonts w:ascii="Calibri" w:hAnsi="Calibri" w:cs="Calibri"/>
          <w:sz w:val="20"/>
          <w:szCs w:val="20"/>
          <w:highlight w:val="white"/>
        </w:rPr>
      </w:pPr>
      <w:r>
        <w:rPr>
          <w:rFonts w:ascii="Calibri" w:hAnsi="Calibri" w:cs="Calibri"/>
          <w:sz w:val="20"/>
          <w:szCs w:val="20"/>
          <w:highlight w:val="white"/>
        </w:rPr>
        <w:t>Before, on a flat electric rate, the only way to reduce your bills was to simply use less electricity. On a TOU rate, businesses can lower their bill by shifting when they use energy to partial-peak and off-peak hours. Rates during partial-peak and off-peak hours of the day are lower than the rates during the peak hours of 12- 6 p.m. on weekdays. This puts customers in the driver’s seat so they can have more control over their bills</w:t>
      </w:r>
      <w:r w:rsidR="00847EC6">
        <w:rPr>
          <w:rFonts w:ascii="Calibri" w:hAnsi="Calibri" w:cs="Calibri"/>
          <w:sz w:val="20"/>
          <w:szCs w:val="20"/>
          <w:highlight w:val="white"/>
        </w:rPr>
        <w:t>. Some r</w:t>
      </w:r>
      <w:r>
        <w:rPr>
          <w:rFonts w:ascii="Calibri" w:hAnsi="Calibri" w:cs="Calibri"/>
          <w:sz w:val="20"/>
          <w:szCs w:val="20"/>
          <w:highlight w:val="white"/>
        </w:rPr>
        <w:t xml:space="preserve">esources available </w:t>
      </w:r>
      <w:r w:rsidR="00847EC6">
        <w:rPr>
          <w:rFonts w:ascii="Calibri" w:hAnsi="Calibri" w:cs="Calibri"/>
          <w:sz w:val="20"/>
          <w:szCs w:val="20"/>
          <w:highlight w:val="white"/>
        </w:rPr>
        <w:t>through</w:t>
      </w:r>
      <w:r>
        <w:rPr>
          <w:rFonts w:ascii="Calibri" w:hAnsi="Calibri" w:cs="Calibri"/>
          <w:sz w:val="20"/>
          <w:szCs w:val="20"/>
          <w:highlight w:val="white"/>
        </w:rPr>
        <w:t xml:space="preserve"> </w:t>
      </w:r>
      <w:r w:rsidR="00847EC6">
        <w:rPr>
          <w:rFonts w:ascii="Calibri" w:hAnsi="Calibri" w:cs="Calibri"/>
          <w:sz w:val="20"/>
          <w:szCs w:val="20"/>
          <w:highlight w:val="white"/>
        </w:rPr>
        <w:t>the online account provide</w:t>
      </w:r>
      <w:r>
        <w:rPr>
          <w:rFonts w:ascii="Calibri" w:hAnsi="Calibri" w:cs="Calibri"/>
          <w:sz w:val="20"/>
          <w:szCs w:val="20"/>
          <w:highlight w:val="white"/>
        </w:rPr>
        <w:t xml:space="preserve"> </w:t>
      </w:r>
      <w:r w:rsidR="00847EC6">
        <w:rPr>
          <w:rFonts w:ascii="Calibri" w:hAnsi="Calibri" w:cs="Calibri"/>
          <w:sz w:val="20"/>
          <w:szCs w:val="20"/>
          <w:highlight w:val="white"/>
        </w:rPr>
        <w:t>businesses</w:t>
      </w:r>
      <w:r>
        <w:rPr>
          <w:rFonts w:ascii="Calibri" w:hAnsi="Calibri" w:cs="Calibri"/>
          <w:sz w:val="20"/>
          <w:szCs w:val="20"/>
          <w:highlight w:val="white"/>
        </w:rPr>
        <w:t xml:space="preserve"> with tools to measure and monitor t</w:t>
      </w:r>
      <w:r w:rsidR="00847EC6">
        <w:rPr>
          <w:rFonts w:ascii="Calibri" w:hAnsi="Calibri" w:cs="Calibri"/>
          <w:sz w:val="20"/>
          <w:szCs w:val="20"/>
          <w:highlight w:val="white"/>
        </w:rPr>
        <w:t>heir electricity use. PG&amp;E also helps customers conserve energy by providing them with rebates for making energy efficient upgrades.</w:t>
      </w:r>
    </w:p>
    <w:p w:rsidR="00B143F8" w:rsidRPr="009B1E31" w:rsidRDefault="00B143F8" w:rsidP="00BF6BE3">
      <w:pPr>
        <w:pStyle w:val="Heading3"/>
        <w:numPr>
          <w:ilvl w:val="0"/>
          <w:numId w:val="22"/>
        </w:numPr>
        <w:ind w:left="270"/>
        <w:rPr>
          <w:rFonts w:eastAsia="Calibri"/>
          <w:b/>
          <w:color w:val="365F91" w:themeColor="accent1" w:themeShade="BF"/>
          <w:sz w:val="20"/>
          <w:szCs w:val="20"/>
        </w:rPr>
      </w:pPr>
      <w:bookmarkStart w:id="19" w:name="_Toc482197821"/>
      <w:bookmarkStart w:id="20" w:name="_Toc484693519"/>
      <w:r w:rsidRPr="009B1E31">
        <w:rPr>
          <w:rStyle w:val="Heading7Char"/>
          <w:rFonts w:ascii="Arial" w:hAnsi="Arial" w:cs="Arial"/>
          <w:b/>
          <w:i w:val="0"/>
          <w:color w:val="365F91" w:themeColor="accent1" w:themeShade="BF"/>
          <w:sz w:val="20"/>
          <w:szCs w:val="20"/>
        </w:rPr>
        <w:t xml:space="preserve">Where can I </w:t>
      </w:r>
      <w:r w:rsidR="008F5BDB" w:rsidRPr="009B1E31">
        <w:rPr>
          <w:rStyle w:val="Heading7Char"/>
          <w:rFonts w:ascii="Arial" w:hAnsi="Arial" w:cs="Arial"/>
          <w:b/>
          <w:i w:val="0"/>
          <w:color w:val="365F91" w:themeColor="accent1" w:themeShade="BF"/>
          <w:sz w:val="20"/>
          <w:szCs w:val="20"/>
        </w:rPr>
        <w:t>find website information about time-of-u</w:t>
      </w:r>
      <w:r w:rsidRPr="009B1E31">
        <w:rPr>
          <w:rStyle w:val="Heading7Char"/>
          <w:rFonts w:ascii="Arial" w:hAnsi="Arial" w:cs="Arial"/>
          <w:b/>
          <w:i w:val="0"/>
          <w:color w:val="365F91" w:themeColor="accent1" w:themeShade="BF"/>
          <w:sz w:val="20"/>
          <w:szCs w:val="20"/>
        </w:rPr>
        <w:t>se rates</w:t>
      </w:r>
      <w:r w:rsidRPr="009B1E31">
        <w:rPr>
          <w:rFonts w:eastAsia="Calibri"/>
          <w:b/>
          <w:color w:val="365F91" w:themeColor="accent1" w:themeShade="BF"/>
          <w:sz w:val="20"/>
          <w:szCs w:val="20"/>
        </w:rPr>
        <w:t>?</w:t>
      </w:r>
      <w:bookmarkEnd w:id="19"/>
      <w:bookmarkEnd w:id="20"/>
      <w:r w:rsidRPr="009B1E31">
        <w:rPr>
          <w:rFonts w:eastAsia="Calibri"/>
          <w:b/>
          <w:color w:val="365F91" w:themeColor="accent1" w:themeShade="BF"/>
          <w:sz w:val="20"/>
          <w:szCs w:val="20"/>
        </w:rPr>
        <w:t xml:space="preserve"> </w:t>
      </w:r>
    </w:p>
    <w:p w:rsidR="00B143F8" w:rsidRDefault="006E43F1" w:rsidP="00B143F8">
      <w:pPr>
        <w:pStyle w:val="Normal1"/>
        <w:ind w:left="270"/>
        <w:rPr>
          <w:rFonts w:ascii="Calibri" w:eastAsia="Calibri" w:hAnsi="Calibri" w:cs="Calibri"/>
          <w:sz w:val="20"/>
          <w:szCs w:val="20"/>
        </w:rPr>
      </w:pPr>
      <w:r>
        <w:rPr>
          <w:rFonts w:ascii="Calibri" w:eastAsia="Calibri" w:hAnsi="Calibri" w:cs="Calibri"/>
          <w:sz w:val="20"/>
          <w:szCs w:val="20"/>
        </w:rPr>
        <w:t>On the PG</w:t>
      </w:r>
      <w:r w:rsidR="001E4674">
        <w:rPr>
          <w:rFonts w:ascii="Calibri" w:eastAsia="Calibri" w:hAnsi="Calibri" w:cs="Calibri"/>
          <w:sz w:val="20"/>
          <w:szCs w:val="20"/>
        </w:rPr>
        <w:t>&amp;E online page:</w:t>
      </w:r>
      <w:r w:rsidR="00B143F8">
        <w:rPr>
          <w:rFonts w:ascii="Calibri" w:eastAsia="Calibri" w:hAnsi="Calibri" w:cs="Calibri"/>
          <w:sz w:val="20"/>
          <w:szCs w:val="20"/>
        </w:rPr>
        <w:t xml:space="preserve"> </w:t>
      </w:r>
      <w:hyperlink r:id="rId13">
        <w:r w:rsidR="00B143F8">
          <w:rPr>
            <w:rFonts w:ascii="Calibri" w:eastAsia="Calibri" w:hAnsi="Calibri" w:cs="Calibri"/>
            <w:color w:val="1155CC"/>
            <w:sz w:val="20"/>
            <w:szCs w:val="20"/>
            <w:u w:val="single"/>
          </w:rPr>
          <w:t>https://www.pge.com/en_US/business/rate-plans/rate-plans/time-of-use/time-of-use.page</w:t>
        </w:r>
      </w:hyperlink>
    </w:p>
    <w:p w:rsidR="00B143F8" w:rsidRDefault="001E4674" w:rsidP="00F152C4">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On</w:t>
      </w:r>
      <w:r w:rsidR="00B143F8">
        <w:rPr>
          <w:rFonts w:ascii="Calibri" w:eastAsia="Calibri" w:hAnsi="Calibri" w:cs="Calibri"/>
          <w:color w:val="231F20"/>
          <w:sz w:val="20"/>
          <w:szCs w:val="20"/>
          <w:highlight w:val="white"/>
        </w:rPr>
        <w:t xml:space="preserve"> the right-hand side of the page</w:t>
      </w:r>
      <w:r>
        <w:rPr>
          <w:rFonts w:ascii="Calibri" w:eastAsia="Calibri" w:hAnsi="Calibri" w:cs="Calibri"/>
          <w:color w:val="231F20"/>
          <w:sz w:val="20"/>
          <w:szCs w:val="20"/>
          <w:highlight w:val="white"/>
        </w:rPr>
        <w:t>, you’ll find</w:t>
      </w:r>
      <w:r w:rsidR="00B143F8">
        <w:rPr>
          <w:rFonts w:ascii="Calibri" w:eastAsia="Calibri" w:hAnsi="Calibri" w:cs="Calibri"/>
          <w:color w:val="231F20"/>
          <w:sz w:val="20"/>
          <w:szCs w:val="20"/>
          <w:highlight w:val="white"/>
        </w:rPr>
        <w:t xml:space="preserve"> an email and phone number where business customers can call for more info. This a good place to point the customer to for more detailed information.</w:t>
      </w:r>
    </w:p>
    <w:p w:rsidR="005945B1" w:rsidRDefault="005945B1" w:rsidP="00F152C4">
      <w:pPr>
        <w:pStyle w:val="Normal1"/>
        <w:ind w:left="270"/>
        <w:rPr>
          <w:rFonts w:ascii="Calibri" w:eastAsia="Calibri" w:hAnsi="Calibri" w:cs="Calibri"/>
          <w:color w:val="231F20"/>
          <w:sz w:val="20"/>
          <w:szCs w:val="20"/>
          <w:highlight w:val="white"/>
        </w:rPr>
      </w:pPr>
    </w:p>
    <w:p w:rsidR="005945B1" w:rsidRDefault="005945B1" w:rsidP="00BF6BE3">
      <w:pPr>
        <w:pStyle w:val="Heading7"/>
        <w:numPr>
          <w:ilvl w:val="0"/>
          <w:numId w:val="23"/>
        </w:numPr>
        <w:ind w:left="270"/>
        <w:rPr>
          <w:rFonts w:ascii="Arial" w:eastAsia="Calibri" w:hAnsi="Arial" w:cs="Arial"/>
          <w:b/>
          <w:i w:val="0"/>
          <w:color w:val="365F91" w:themeColor="accent1" w:themeShade="BF"/>
          <w:sz w:val="20"/>
          <w:szCs w:val="20"/>
          <w:highlight w:val="white"/>
        </w:rPr>
      </w:pPr>
      <w:r w:rsidRPr="005945B1">
        <w:rPr>
          <w:rFonts w:ascii="Arial" w:eastAsia="Calibri" w:hAnsi="Arial" w:cs="Arial"/>
          <w:b/>
          <w:i w:val="0"/>
          <w:color w:val="365F91" w:themeColor="accent1" w:themeShade="BF"/>
          <w:sz w:val="20"/>
          <w:szCs w:val="20"/>
          <w:highlight w:val="white"/>
        </w:rPr>
        <w:t>What is a peak period?</w:t>
      </w:r>
    </w:p>
    <w:p w:rsidR="005945B1" w:rsidRPr="005945B1" w:rsidRDefault="005945B1" w:rsidP="005945B1">
      <w:pPr>
        <w:ind w:left="270"/>
        <w:rPr>
          <w:rFonts w:ascii="Calibri" w:hAnsi="Calibri" w:cs="Calibri"/>
          <w:sz w:val="20"/>
          <w:szCs w:val="20"/>
          <w:highlight w:val="white"/>
        </w:rPr>
      </w:pPr>
      <w:r>
        <w:rPr>
          <w:rFonts w:ascii="Calibri" w:hAnsi="Calibri" w:cs="Calibri"/>
          <w:sz w:val="20"/>
          <w:szCs w:val="20"/>
          <w:highlight w:val="white"/>
        </w:rPr>
        <w:t>Current peak periods occur from noon to 6 p.m. May through October, when Time-of-Use rates are higher</w:t>
      </w:r>
    </w:p>
    <w:p w:rsidR="00B143F8" w:rsidRPr="009B1E31" w:rsidRDefault="00B143F8" w:rsidP="00BF6BE3">
      <w:pPr>
        <w:pStyle w:val="Heading3"/>
        <w:numPr>
          <w:ilvl w:val="0"/>
          <w:numId w:val="22"/>
        </w:numPr>
        <w:ind w:left="270"/>
        <w:rPr>
          <w:b/>
          <w:color w:val="365F91" w:themeColor="accent1" w:themeShade="BF"/>
          <w:sz w:val="20"/>
          <w:szCs w:val="20"/>
          <w:highlight w:val="white"/>
        </w:rPr>
      </w:pPr>
      <w:bookmarkStart w:id="21" w:name="_Toc484693520"/>
      <w:r w:rsidRPr="009B1E31">
        <w:rPr>
          <w:b/>
          <w:color w:val="365F91" w:themeColor="accent1" w:themeShade="BF"/>
          <w:sz w:val="20"/>
          <w:szCs w:val="20"/>
          <w:highlight w:val="white"/>
        </w:rPr>
        <w:t>Is there any information we can give businesses about LED light bulbs and energy efficiency?</w:t>
      </w:r>
      <w:bookmarkEnd w:id="21"/>
    </w:p>
    <w:p w:rsidR="00B143F8" w:rsidRPr="00F152C4" w:rsidRDefault="00E25232" w:rsidP="00F152C4">
      <w:pPr>
        <w:pStyle w:val="Normal1"/>
        <w:ind w:left="270"/>
        <w:rPr>
          <w:rFonts w:ascii="Calibri" w:eastAsia="Calibri" w:hAnsi="Calibri" w:cs="Calibri"/>
          <w:color w:val="231F20"/>
          <w:sz w:val="20"/>
          <w:szCs w:val="20"/>
          <w:highlight w:val="white"/>
        </w:rPr>
      </w:pPr>
      <w:r w:rsidRPr="00DB2004">
        <w:rPr>
          <w:rFonts w:ascii="Calibri" w:eastAsia="Calibri" w:hAnsi="Calibri" w:cs="Calibri"/>
          <w:color w:val="auto"/>
          <w:sz w:val="20"/>
          <w:szCs w:val="20"/>
          <w:highlight w:val="white"/>
        </w:rPr>
        <w:t>Review</w:t>
      </w:r>
      <w:r w:rsidR="00CB4FC9" w:rsidRPr="00DB2004">
        <w:rPr>
          <w:rFonts w:ascii="Calibri" w:eastAsia="Calibri" w:hAnsi="Calibri" w:cs="Calibri"/>
          <w:color w:val="auto"/>
          <w:sz w:val="20"/>
          <w:szCs w:val="20"/>
          <w:highlight w:val="white"/>
        </w:rPr>
        <w:t xml:space="preserve"> the “</w:t>
      </w:r>
      <w:hyperlink r:id="rId14" w:history="1">
        <w:r w:rsidR="00CB4FC9" w:rsidRPr="006213C5">
          <w:rPr>
            <w:rStyle w:val="Hyperlink"/>
            <w:rFonts w:ascii="Calibri" w:eastAsia="Calibri" w:hAnsi="Calibri" w:cs="Calibri"/>
            <w:sz w:val="20"/>
            <w:szCs w:val="20"/>
            <w:highlight w:val="white"/>
          </w:rPr>
          <w:t>Turning Myth to Motivation</w:t>
        </w:r>
      </w:hyperlink>
      <w:r w:rsidR="00CB4FC9" w:rsidRPr="00DB2004">
        <w:rPr>
          <w:rFonts w:ascii="Calibri" w:eastAsia="Calibri" w:hAnsi="Calibri" w:cs="Calibri"/>
          <w:color w:val="auto"/>
          <w:sz w:val="20"/>
          <w:szCs w:val="20"/>
          <w:highlight w:val="white"/>
        </w:rPr>
        <w:t xml:space="preserve">” training video for a refresher on different types of lighting for businesses. </w:t>
      </w:r>
      <w:r w:rsidR="00B143F8" w:rsidRPr="00DB2004">
        <w:rPr>
          <w:rFonts w:ascii="Calibri" w:eastAsia="Calibri" w:hAnsi="Calibri" w:cs="Calibri"/>
          <w:color w:val="auto"/>
          <w:sz w:val="20"/>
          <w:szCs w:val="20"/>
          <w:highlight w:val="white"/>
        </w:rPr>
        <w:t xml:space="preserve"> </w:t>
      </w:r>
      <w:r w:rsidR="00CB4FC9" w:rsidRPr="00DB2004">
        <w:rPr>
          <w:rFonts w:ascii="Calibri" w:eastAsia="Calibri" w:hAnsi="Calibri" w:cs="Calibri"/>
          <w:color w:val="auto"/>
          <w:sz w:val="20"/>
          <w:szCs w:val="20"/>
          <w:highlight w:val="white"/>
        </w:rPr>
        <w:t>In a pinch,</w:t>
      </w:r>
      <w:r w:rsidR="00CB4FC9">
        <w:rPr>
          <w:rFonts w:ascii="Calibri" w:eastAsia="Calibri" w:hAnsi="Calibri" w:cs="Calibri"/>
          <w:color w:val="231F20"/>
          <w:sz w:val="20"/>
          <w:szCs w:val="20"/>
          <w:highlight w:val="white"/>
        </w:rPr>
        <w:t xml:space="preserve"> </w:t>
      </w:r>
      <w:r w:rsidR="00CB4FC9" w:rsidRPr="00DB2004">
        <w:rPr>
          <w:rFonts w:ascii="Calibri" w:eastAsia="Calibri" w:hAnsi="Calibri" w:cs="Calibri"/>
          <w:color w:val="auto"/>
          <w:sz w:val="20"/>
          <w:szCs w:val="20"/>
          <w:highlight w:val="white"/>
        </w:rPr>
        <w:t xml:space="preserve">remember that replacing incandescent </w:t>
      </w:r>
      <w:proofErr w:type="spellStart"/>
      <w:r w:rsidR="00CB4FC9" w:rsidRPr="00DB2004">
        <w:rPr>
          <w:rFonts w:ascii="Calibri" w:eastAsia="Calibri" w:hAnsi="Calibri" w:cs="Calibri"/>
          <w:color w:val="auto"/>
          <w:sz w:val="20"/>
          <w:szCs w:val="20"/>
          <w:highlight w:val="white"/>
        </w:rPr>
        <w:t>lightbulbs</w:t>
      </w:r>
      <w:proofErr w:type="spellEnd"/>
      <w:r w:rsidR="00CB4FC9" w:rsidRPr="00DB2004">
        <w:rPr>
          <w:rFonts w:ascii="Calibri" w:eastAsia="Calibri" w:hAnsi="Calibri" w:cs="Calibri"/>
          <w:color w:val="auto"/>
          <w:sz w:val="20"/>
          <w:szCs w:val="20"/>
          <w:highlight w:val="white"/>
        </w:rPr>
        <w:t xml:space="preserve"> with LEDs or compact fluorescents can save $10-$20 annually per bulb. </w:t>
      </w:r>
      <w:r w:rsidRPr="00DB2004">
        <w:rPr>
          <w:rFonts w:ascii="Calibri" w:eastAsia="Calibri" w:hAnsi="Calibri" w:cs="Calibri"/>
          <w:color w:val="auto"/>
          <w:sz w:val="20"/>
          <w:szCs w:val="20"/>
        </w:rPr>
        <w:t>For more detailed questions, y</w:t>
      </w:r>
      <w:r w:rsidR="00CB4FC9" w:rsidRPr="00DB2004">
        <w:rPr>
          <w:rFonts w:ascii="Calibri" w:eastAsia="Calibri" w:hAnsi="Calibri" w:cs="Calibri"/>
          <w:color w:val="auto"/>
          <w:sz w:val="20"/>
          <w:szCs w:val="20"/>
        </w:rPr>
        <w:t>ou can use</w:t>
      </w:r>
      <w:r w:rsidR="00CB4FC9">
        <w:rPr>
          <w:rFonts w:ascii="Calibri" w:eastAsia="Calibri" w:hAnsi="Calibri" w:cs="Calibri"/>
          <w:color w:val="231F20"/>
          <w:sz w:val="20"/>
          <w:szCs w:val="20"/>
        </w:rPr>
        <w:t xml:space="preserve"> </w:t>
      </w:r>
      <w:r w:rsidR="00CB4FC9">
        <w:rPr>
          <w:rFonts w:ascii="Calibri" w:eastAsia="Calibri" w:hAnsi="Calibri" w:cs="Calibri"/>
          <w:i/>
          <w:color w:val="1155CC"/>
          <w:sz w:val="20"/>
          <w:szCs w:val="20"/>
          <w:highlight w:val="white"/>
          <w:u w:val="single"/>
        </w:rPr>
        <w:t>this online calculator</w:t>
      </w:r>
      <w:r w:rsidR="00CB4FC9">
        <w:rPr>
          <w:rFonts w:ascii="Calibri" w:eastAsia="Calibri" w:hAnsi="Calibri" w:cs="Calibri"/>
          <w:color w:val="231F20"/>
          <w:sz w:val="20"/>
          <w:szCs w:val="20"/>
          <w:highlight w:val="white"/>
        </w:rPr>
        <w:t xml:space="preserve"> </w:t>
      </w:r>
      <w:r w:rsidR="00CB4FC9" w:rsidRPr="00DB2004">
        <w:rPr>
          <w:rFonts w:ascii="Calibri" w:eastAsia="Calibri" w:hAnsi="Calibri" w:cs="Calibri"/>
          <w:color w:val="auto"/>
          <w:sz w:val="20"/>
          <w:szCs w:val="20"/>
          <w:highlight w:val="white"/>
        </w:rPr>
        <w:t>to estimate the savings possible for a specific business (we</w:t>
      </w:r>
      <w:r w:rsidR="00CB4FC9">
        <w:rPr>
          <w:rFonts w:ascii="Calibri" w:eastAsia="Calibri" w:hAnsi="Calibri" w:cs="Calibri"/>
          <w:color w:val="231F20"/>
          <w:sz w:val="20"/>
          <w:szCs w:val="20"/>
          <w:highlight w:val="white"/>
        </w:rPr>
        <w:t xml:space="preserve"> </w:t>
      </w:r>
      <w:r w:rsidR="00CB4FC9" w:rsidRPr="00DB2004">
        <w:rPr>
          <w:rFonts w:ascii="Calibri" w:eastAsia="Calibri" w:hAnsi="Calibri" w:cs="Calibri"/>
          <w:color w:val="auto"/>
          <w:sz w:val="20"/>
          <w:szCs w:val="20"/>
          <w:highlight w:val="white"/>
        </w:rPr>
        <w:t>recommend saving the link</w:t>
      </w:r>
      <w:r w:rsidRPr="00DB2004">
        <w:rPr>
          <w:rFonts w:ascii="Calibri" w:eastAsia="Calibri" w:hAnsi="Calibri" w:cs="Calibri"/>
          <w:color w:val="auto"/>
          <w:sz w:val="20"/>
          <w:szCs w:val="20"/>
          <w:highlight w:val="white"/>
        </w:rPr>
        <w:t xml:space="preserve"> to share with businesses</w:t>
      </w:r>
      <w:r w:rsidR="00CB4FC9" w:rsidRPr="00DB2004">
        <w:rPr>
          <w:rFonts w:ascii="Calibri" w:eastAsia="Calibri" w:hAnsi="Calibri" w:cs="Calibri"/>
          <w:color w:val="auto"/>
          <w:sz w:val="20"/>
          <w:szCs w:val="20"/>
          <w:highlight w:val="white"/>
        </w:rPr>
        <w:t xml:space="preserve">). </w:t>
      </w:r>
      <w:r w:rsidRPr="00DB2004">
        <w:rPr>
          <w:rFonts w:ascii="Calibri" w:eastAsia="Calibri" w:hAnsi="Calibri" w:cs="Calibri"/>
          <w:color w:val="auto"/>
          <w:sz w:val="20"/>
          <w:szCs w:val="20"/>
          <w:highlight w:val="white"/>
        </w:rPr>
        <w:t xml:space="preserve">Remember that a PG&amp;E representative at the BCSC </w:t>
      </w:r>
      <w:r w:rsidR="00B143F8" w:rsidRPr="00DB2004">
        <w:rPr>
          <w:rFonts w:ascii="Calibri" w:eastAsia="Calibri" w:hAnsi="Calibri" w:cs="Calibri"/>
          <w:color w:val="auto"/>
          <w:sz w:val="20"/>
          <w:szCs w:val="20"/>
          <w:highlight w:val="white"/>
        </w:rPr>
        <w:t>can always help with the specifics or details about a particular account.</w:t>
      </w:r>
    </w:p>
    <w:p w:rsidR="00B143F8" w:rsidRPr="009B1E31" w:rsidRDefault="00B143F8" w:rsidP="00BF6BE3">
      <w:pPr>
        <w:pStyle w:val="Heading3"/>
        <w:numPr>
          <w:ilvl w:val="0"/>
          <w:numId w:val="22"/>
        </w:numPr>
        <w:ind w:left="270"/>
        <w:rPr>
          <w:b/>
          <w:color w:val="365F91" w:themeColor="accent1" w:themeShade="BF"/>
          <w:sz w:val="20"/>
          <w:szCs w:val="20"/>
          <w:highlight w:val="white"/>
        </w:rPr>
      </w:pPr>
      <w:bookmarkStart w:id="22" w:name="_Toc484693521"/>
      <w:r w:rsidRPr="009B1E31">
        <w:rPr>
          <w:b/>
          <w:color w:val="365F91" w:themeColor="accent1" w:themeShade="BF"/>
          <w:sz w:val="20"/>
          <w:szCs w:val="20"/>
          <w:highlight w:val="white"/>
        </w:rPr>
        <w:t>Where can I find rebate information?</w:t>
      </w:r>
      <w:bookmarkEnd w:id="22"/>
    </w:p>
    <w:p w:rsidR="00B143F8" w:rsidRPr="00E25232" w:rsidRDefault="00E25232" w:rsidP="00E25232">
      <w:pPr>
        <w:pStyle w:val="Normal1"/>
        <w:ind w:left="270"/>
        <w:rPr>
          <w:rFonts w:ascii="Calibri" w:eastAsia="Calibri" w:hAnsi="Calibri" w:cs="Calibri"/>
          <w:color w:val="231F20"/>
          <w:sz w:val="20"/>
          <w:szCs w:val="20"/>
        </w:rPr>
      </w:pPr>
      <w:r>
        <w:rPr>
          <w:rFonts w:ascii="Calibri" w:eastAsia="Calibri" w:hAnsi="Calibri" w:cs="Calibri"/>
          <w:sz w:val="20"/>
          <w:szCs w:val="20"/>
        </w:rPr>
        <w:t>First, take a look at the</w:t>
      </w:r>
      <w:r w:rsidR="00B143F8">
        <w:rPr>
          <w:rFonts w:ascii="Calibri" w:eastAsia="Calibri" w:hAnsi="Calibri" w:cs="Calibri"/>
          <w:sz w:val="20"/>
          <w:szCs w:val="20"/>
        </w:rPr>
        <w:t xml:space="preserve"> </w:t>
      </w:r>
      <w:hyperlink r:id="rId15">
        <w:r w:rsidR="00B143F8">
          <w:rPr>
            <w:rFonts w:ascii="Calibri" w:eastAsia="Calibri" w:hAnsi="Calibri" w:cs="Calibri"/>
            <w:color w:val="1155CC"/>
            <w:sz w:val="20"/>
            <w:szCs w:val="20"/>
            <w:u w:val="single"/>
          </w:rPr>
          <w:t>micro product reference guide</w:t>
        </w:r>
      </w:hyperlink>
      <w:r w:rsidR="00B143F8">
        <w:rPr>
          <w:rFonts w:ascii="Calibri" w:eastAsia="Calibri" w:hAnsi="Calibri" w:cs="Calibri"/>
          <w:sz w:val="20"/>
          <w:szCs w:val="20"/>
        </w:rPr>
        <w:t xml:space="preserve"> to </w:t>
      </w:r>
      <w:r>
        <w:rPr>
          <w:rFonts w:ascii="Calibri" w:eastAsia="Calibri" w:hAnsi="Calibri" w:cs="Calibri"/>
          <w:sz w:val="20"/>
          <w:szCs w:val="20"/>
        </w:rPr>
        <w:t>see</w:t>
      </w:r>
      <w:r w:rsidR="00B143F8">
        <w:rPr>
          <w:rFonts w:ascii="Calibri" w:eastAsia="Calibri" w:hAnsi="Calibri" w:cs="Calibri"/>
          <w:sz w:val="20"/>
          <w:szCs w:val="20"/>
        </w:rPr>
        <w:t xml:space="preserve"> whether </w:t>
      </w:r>
      <w:r>
        <w:rPr>
          <w:rFonts w:ascii="Calibri" w:eastAsia="Calibri" w:hAnsi="Calibri" w:cs="Calibri"/>
          <w:sz w:val="20"/>
          <w:szCs w:val="20"/>
        </w:rPr>
        <w:t>information</w:t>
      </w:r>
      <w:r w:rsidR="00B143F8">
        <w:rPr>
          <w:rFonts w:ascii="Calibri" w:eastAsia="Calibri" w:hAnsi="Calibri" w:cs="Calibri"/>
          <w:sz w:val="20"/>
          <w:szCs w:val="20"/>
        </w:rPr>
        <w:t xml:space="preserve"> is available online or</w:t>
      </w:r>
      <w:r>
        <w:rPr>
          <w:rFonts w:ascii="Calibri" w:eastAsia="Calibri" w:hAnsi="Calibri" w:cs="Calibri"/>
          <w:sz w:val="20"/>
          <w:szCs w:val="20"/>
        </w:rPr>
        <w:t xml:space="preserve"> only through a trade p</w:t>
      </w:r>
      <w:r w:rsidR="00B143F8">
        <w:rPr>
          <w:rFonts w:ascii="Calibri" w:eastAsia="Calibri" w:hAnsi="Calibri" w:cs="Calibri"/>
          <w:sz w:val="20"/>
          <w:szCs w:val="20"/>
        </w:rPr>
        <w:t>ro</w:t>
      </w:r>
      <w:r>
        <w:rPr>
          <w:rFonts w:ascii="Calibri" w:eastAsia="Calibri" w:hAnsi="Calibri" w:cs="Calibri"/>
          <w:sz w:val="20"/>
          <w:szCs w:val="20"/>
        </w:rPr>
        <w:t xml:space="preserve"> (local contractor)</w:t>
      </w:r>
      <w:r w:rsidR="00B143F8">
        <w:rPr>
          <w:rFonts w:ascii="Calibri" w:eastAsia="Calibri" w:hAnsi="Calibri" w:cs="Calibri"/>
          <w:sz w:val="20"/>
          <w:szCs w:val="20"/>
        </w:rPr>
        <w:t xml:space="preserve"> install. </w:t>
      </w:r>
      <w:proofErr w:type="gramStart"/>
      <w:r w:rsidR="00B143F8">
        <w:rPr>
          <w:rFonts w:ascii="Calibri" w:eastAsia="Calibri" w:hAnsi="Calibri" w:cs="Calibri"/>
          <w:sz w:val="20"/>
          <w:szCs w:val="20"/>
        </w:rPr>
        <w:t xml:space="preserve">If available online, you can </w:t>
      </w:r>
      <w:r>
        <w:rPr>
          <w:rFonts w:ascii="Calibri" w:eastAsia="Calibri" w:hAnsi="Calibri" w:cs="Calibri"/>
          <w:sz w:val="20"/>
          <w:szCs w:val="20"/>
        </w:rPr>
        <w:t>visit</w:t>
      </w:r>
      <w:r w:rsidR="00B143F8">
        <w:rPr>
          <w:rFonts w:ascii="Calibri" w:eastAsia="Calibri" w:hAnsi="Calibri" w:cs="Calibri"/>
          <w:sz w:val="20"/>
          <w:szCs w:val="20"/>
        </w:rPr>
        <w:t xml:space="preserve"> PG&amp;E’s business rebate page </w:t>
      </w:r>
      <w:hyperlink r:id="rId16">
        <w:r w:rsidR="00B143F8">
          <w:rPr>
            <w:rFonts w:ascii="Calibri" w:eastAsia="Calibri" w:hAnsi="Calibri" w:cs="Calibri"/>
            <w:color w:val="1155CC"/>
            <w:sz w:val="20"/>
            <w:szCs w:val="20"/>
            <w:u w:val="single"/>
          </w:rPr>
          <w:t>here</w:t>
        </w:r>
      </w:hyperlink>
      <w:r w:rsidR="00B143F8">
        <w:rPr>
          <w:rFonts w:ascii="Calibri" w:eastAsia="Calibri" w:hAnsi="Calibri" w:cs="Calibri"/>
          <w:sz w:val="20"/>
          <w:szCs w:val="20"/>
        </w:rPr>
        <w:t xml:space="preserve"> </w:t>
      </w:r>
      <w:r w:rsidR="00B143F8">
        <w:rPr>
          <w:rFonts w:ascii="Calibri" w:eastAsia="Calibri" w:hAnsi="Calibri" w:cs="Calibri"/>
          <w:color w:val="231F20"/>
          <w:sz w:val="20"/>
          <w:szCs w:val="20"/>
          <w:highlight w:val="white"/>
        </w:rPr>
        <w:t xml:space="preserve">or in the </w:t>
      </w:r>
      <w:hyperlink r:id="rId17">
        <w:r w:rsidR="00B143F8">
          <w:rPr>
            <w:rFonts w:ascii="Calibri" w:eastAsia="Calibri" w:hAnsi="Calibri" w:cs="Calibri"/>
            <w:color w:val="1155CC"/>
            <w:sz w:val="20"/>
            <w:szCs w:val="20"/>
            <w:highlight w:val="white"/>
            <w:u w:val="single"/>
          </w:rPr>
          <w:t>Rebate FAQ</w:t>
        </w:r>
      </w:hyperlink>
      <w:r w:rsidR="00B143F8">
        <w:rPr>
          <w:rFonts w:ascii="Calibri" w:eastAsia="Calibri" w:hAnsi="Calibri" w:cs="Calibri"/>
          <w:color w:val="231F20"/>
          <w:sz w:val="20"/>
          <w:szCs w:val="20"/>
          <w:highlight w:val="white"/>
        </w:rPr>
        <w:t xml:space="preserve"> page.</w:t>
      </w:r>
      <w:proofErr w:type="gramEnd"/>
      <w:r>
        <w:rPr>
          <w:rFonts w:ascii="Calibri" w:eastAsia="Calibri" w:hAnsi="Calibri" w:cs="Calibri"/>
          <w:color w:val="231F20"/>
          <w:sz w:val="20"/>
          <w:szCs w:val="20"/>
        </w:rPr>
        <w:t xml:space="preserve"> </w:t>
      </w:r>
      <w:r w:rsidR="00B143F8">
        <w:rPr>
          <w:rFonts w:ascii="Calibri" w:eastAsia="Calibri" w:hAnsi="Calibri" w:cs="Calibri"/>
          <w:sz w:val="20"/>
          <w:szCs w:val="20"/>
        </w:rPr>
        <w:t xml:space="preserve">If only available through </w:t>
      </w:r>
      <w:r w:rsidR="006213C5">
        <w:rPr>
          <w:rFonts w:ascii="Calibri" w:eastAsia="Calibri" w:hAnsi="Calibri" w:cs="Calibri"/>
          <w:sz w:val="20"/>
          <w:szCs w:val="20"/>
        </w:rPr>
        <w:t xml:space="preserve">a </w:t>
      </w:r>
      <w:r>
        <w:rPr>
          <w:rFonts w:ascii="Calibri" w:eastAsia="Calibri" w:hAnsi="Calibri" w:cs="Calibri"/>
          <w:sz w:val="20"/>
          <w:szCs w:val="20"/>
        </w:rPr>
        <w:t>trade p</w:t>
      </w:r>
      <w:r w:rsidR="00B143F8">
        <w:rPr>
          <w:rFonts w:ascii="Calibri" w:eastAsia="Calibri" w:hAnsi="Calibri" w:cs="Calibri"/>
          <w:sz w:val="20"/>
          <w:szCs w:val="20"/>
        </w:rPr>
        <w:t xml:space="preserve">ro, the customer will need to </w:t>
      </w:r>
      <w:r>
        <w:rPr>
          <w:rFonts w:ascii="Calibri" w:eastAsia="Calibri" w:hAnsi="Calibri" w:cs="Calibri"/>
          <w:sz w:val="20"/>
          <w:szCs w:val="20"/>
        </w:rPr>
        <w:t xml:space="preserve">contact </w:t>
      </w:r>
      <w:r w:rsidR="006213C5">
        <w:rPr>
          <w:rFonts w:ascii="Calibri" w:eastAsia="Calibri" w:hAnsi="Calibri" w:cs="Calibri"/>
          <w:sz w:val="20"/>
          <w:szCs w:val="20"/>
        </w:rPr>
        <w:t>them</w:t>
      </w:r>
      <w:r>
        <w:rPr>
          <w:rFonts w:ascii="Calibri" w:eastAsia="Calibri" w:hAnsi="Calibri" w:cs="Calibri"/>
          <w:sz w:val="20"/>
          <w:szCs w:val="20"/>
        </w:rPr>
        <w:t xml:space="preserve"> </w:t>
      </w:r>
      <w:r w:rsidR="00B143F8">
        <w:rPr>
          <w:rFonts w:ascii="Calibri" w:eastAsia="Calibri" w:hAnsi="Calibri" w:cs="Calibri"/>
          <w:sz w:val="20"/>
          <w:szCs w:val="20"/>
        </w:rPr>
        <w:t xml:space="preserve">directly. Remember: </w:t>
      </w:r>
      <w:r>
        <w:rPr>
          <w:rFonts w:ascii="Calibri" w:eastAsia="Calibri" w:hAnsi="Calibri" w:cs="Calibri"/>
          <w:sz w:val="20"/>
          <w:szCs w:val="20"/>
        </w:rPr>
        <w:t xml:space="preserve">trade pros are not a free service, but they will handle details, installation, and paperwork. </w:t>
      </w:r>
    </w:p>
    <w:p w:rsidR="00E25232" w:rsidRDefault="00E25232" w:rsidP="00B143F8">
      <w:pPr>
        <w:pStyle w:val="Normal1"/>
        <w:ind w:left="270"/>
        <w:rPr>
          <w:rFonts w:ascii="Calibri" w:eastAsia="Calibri" w:hAnsi="Calibri" w:cs="Calibri"/>
          <w:color w:val="231F20"/>
          <w:sz w:val="20"/>
          <w:szCs w:val="20"/>
          <w:highlight w:val="white"/>
        </w:rPr>
      </w:pPr>
    </w:p>
    <w:p w:rsidR="00B143F8" w:rsidRPr="00DB2004" w:rsidRDefault="00B143F8" w:rsidP="00B143F8">
      <w:pPr>
        <w:pStyle w:val="Normal1"/>
        <w:ind w:left="270"/>
        <w:rPr>
          <w:rFonts w:ascii="Calibri" w:eastAsia="Calibri" w:hAnsi="Calibri" w:cs="Calibri"/>
          <w:color w:val="auto"/>
          <w:sz w:val="20"/>
          <w:szCs w:val="20"/>
          <w:highlight w:val="white"/>
        </w:rPr>
      </w:pPr>
      <w:r w:rsidRPr="00DB2004">
        <w:rPr>
          <w:rFonts w:ascii="Calibri" w:eastAsia="Calibri" w:hAnsi="Calibri" w:cs="Calibri"/>
          <w:color w:val="auto"/>
          <w:sz w:val="20"/>
          <w:szCs w:val="20"/>
          <w:highlight w:val="white"/>
        </w:rPr>
        <w:lastRenderedPageBreak/>
        <w:t>If the business owner is interested in filling for a rebate</w:t>
      </w:r>
      <w:r w:rsidR="00E25232" w:rsidRPr="00DB2004">
        <w:rPr>
          <w:rFonts w:ascii="Calibri" w:eastAsia="Calibri" w:hAnsi="Calibri" w:cs="Calibri"/>
          <w:color w:val="auto"/>
          <w:sz w:val="20"/>
          <w:szCs w:val="20"/>
          <w:highlight w:val="white"/>
        </w:rPr>
        <w:t xml:space="preserve"> </w:t>
      </w:r>
      <w:r w:rsidR="006213C5" w:rsidRPr="00DB2004">
        <w:rPr>
          <w:rFonts w:ascii="Calibri" w:eastAsia="Calibri" w:hAnsi="Calibri" w:cs="Calibri"/>
          <w:color w:val="auto"/>
          <w:sz w:val="20"/>
          <w:szCs w:val="20"/>
          <w:highlight w:val="white"/>
        </w:rPr>
        <w:t>by themselves</w:t>
      </w:r>
      <w:r w:rsidR="00E25232" w:rsidRPr="00DB2004">
        <w:rPr>
          <w:rFonts w:ascii="Calibri" w:eastAsia="Calibri" w:hAnsi="Calibri" w:cs="Calibri"/>
          <w:color w:val="auto"/>
          <w:sz w:val="20"/>
          <w:szCs w:val="20"/>
          <w:highlight w:val="white"/>
        </w:rPr>
        <w:t xml:space="preserve">, you can </w:t>
      </w:r>
      <w:r w:rsidRPr="00DB2004">
        <w:rPr>
          <w:rFonts w:ascii="Calibri" w:eastAsia="Calibri" w:hAnsi="Calibri" w:cs="Calibri"/>
          <w:color w:val="auto"/>
          <w:sz w:val="20"/>
          <w:szCs w:val="20"/>
          <w:highlight w:val="white"/>
        </w:rPr>
        <w:t>find a rebate application package</w:t>
      </w:r>
      <w:r>
        <w:rPr>
          <w:rFonts w:ascii="Calibri" w:eastAsia="Calibri" w:hAnsi="Calibri" w:cs="Calibri"/>
          <w:color w:val="231F20"/>
          <w:sz w:val="20"/>
          <w:szCs w:val="20"/>
          <w:highlight w:val="white"/>
        </w:rPr>
        <w:t xml:space="preserve"> </w:t>
      </w:r>
      <w:hyperlink r:id="rId18">
        <w:r>
          <w:rPr>
            <w:rFonts w:ascii="Calibri" w:eastAsia="Calibri" w:hAnsi="Calibri" w:cs="Calibri"/>
            <w:color w:val="1155CC"/>
            <w:sz w:val="20"/>
            <w:szCs w:val="20"/>
            <w:highlight w:val="white"/>
            <w:u w:val="single"/>
          </w:rPr>
          <w:t>here</w:t>
        </w:r>
      </w:hyperlink>
      <w:r>
        <w:rPr>
          <w:rFonts w:ascii="Calibri" w:eastAsia="Calibri" w:hAnsi="Calibri" w:cs="Calibri"/>
          <w:color w:val="231F20"/>
          <w:sz w:val="20"/>
          <w:szCs w:val="20"/>
          <w:highlight w:val="white"/>
        </w:rPr>
        <w:t xml:space="preserve">. </w:t>
      </w:r>
      <w:r w:rsidRPr="00DB2004">
        <w:rPr>
          <w:rFonts w:ascii="Calibri" w:eastAsia="Calibri" w:hAnsi="Calibri" w:cs="Calibri"/>
          <w:color w:val="auto"/>
          <w:sz w:val="20"/>
          <w:szCs w:val="20"/>
          <w:highlight w:val="white"/>
        </w:rPr>
        <w:t>It contains</w:t>
      </w:r>
      <w:r>
        <w:rPr>
          <w:rFonts w:ascii="Calibri" w:eastAsia="Calibri" w:hAnsi="Calibri" w:cs="Calibri"/>
          <w:color w:val="231F20"/>
          <w:sz w:val="20"/>
          <w:szCs w:val="20"/>
          <w:highlight w:val="white"/>
        </w:rPr>
        <w:t xml:space="preserve"> </w:t>
      </w:r>
      <w:r w:rsidRPr="00DB2004">
        <w:rPr>
          <w:rFonts w:ascii="Calibri" w:eastAsia="Calibri" w:hAnsi="Calibri" w:cs="Calibri"/>
          <w:color w:val="auto"/>
          <w:sz w:val="20"/>
          <w:szCs w:val="20"/>
          <w:highlight w:val="white"/>
        </w:rPr>
        <w:t>instructions, overview information on energy saving tips, and a rebate application. The customer can then contact the Business Customer Service line for further info.</w:t>
      </w:r>
    </w:p>
    <w:p w:rsidR="00E25232" w:rsidRPr="00DB2004" w:rsidRDefault="00E25232" w:rsidP="00B143F8">
      <w:pPr>
        <w:pStyle w:val="Normal1"/>
        <w:ind w:left="270"/>
        <w:rPr>
          <w:rFonts w:ascii="Calibri" w:eastAsia="Calibri" w:hAnsi="Calibri" w:cs="Calibri"/>
          <w:color w:val="auto"/>
          <w:sz w:val="20"/>
          <w:szCs w:val="20"/>
          <w:highlight w:val="white"/>
        </w:rPr>
      </w:pPr>
    </w:p>
    <w:p w:rsidR="00B143F8" w:rsidRDefault="00B143F8" w:rsidP="00F152C4">
      <w:pPr>
        <w:pStyle w:val="Normal1"/>
        <w:ind w:left="270"/>
        <w:rPr>
          <w:rFonts w:ascii="Calibri" w:eastAsia="Calibri" w:hAnsi="Calibri" w:cs="Calibri"/>
          <w:color w:val="auto"/>
          <w:sz w:val="20"/>
          <w:szCs w:val="20"/>
          <w:highlight w:val="white"/>
        </w:rPr>
      </w:pPr>
      <w:r w:rsidRPr="00DB2004">
        <w:rPr>
          <w:rFonts w:ascii="Calibri" w:eastAsia="Calibri" w:hAnsi="Calibri" w:cs="Calibri"/>
          <w:color w:val="auto"/>
          <w:sz w:val="20"/>
          <w:szCs w:val="20"/>
          <w:highlight w:val="white"/>
        </w:rPr>
        <w:t>*</w:t>
      </w:r>
      <w:r w:rsidR="00E25232" w:rsidRPr="00DB2004">
        <w:rPr>
          <w:rFonts w:ascii="Calibri" w:eastAsia="Calibri" w:hAnsi="Calibri" w:cs="Calibri"/>
          <w:color w:val="auto"/>
          <w:sz w:val="20"/>
          <w:szCs w:val="20"/>
          <w:highlight w:val="white"/>
        </w:rPr>
        <w:t>Note</w:t>
      </w:r>
      <w:r w:rsidRPr="00DB2004">
        <w:rPr>
          <w:rFonts w:ascii="Calibri" w:eastAsia="Calibri" w:hAnsi="Calibri" w:cs="Calibri"/>
          <w:color w:val="auto"/>
          <w:sz w:val="20"/>
          <w:szCs w:val="20"/>
          <w:highlight w:val="white"/>
        </w:rPr>
        <w:t>: You will need the make and model of the product in order to request a rebate.</w:t>
      </w:r>
    </w:p>
    <w:p w:rsidR="00BF6BE3" w:rsidRDefault="00BF6BE3" w:rsidP="00F152C4">
      <w:pPr>
        <w:pStyle w:val="Normal1"/>
        <w:ind w:left="270"/>
        <w:rPr>
          <w:rFonts w:ascii="Calibri" w:eastAsia="Calibri" w:hAnsi="Calibri" w:cs="Calibri"/>
          <w:color w:val="auto"/>
          <w:sz w:val="20"/>
          <w:szCs w:val="20"/>
          <w:highlight w:val="white"/>
        </w:rPr>
      </w:pPr>
    </w:p>
    <w:p w:rsidR="00BF6BE3" w:rsidRPr="00BF6BE3" w:rsidRDefault="00BF6BE3" w:rsidP="00BF6BE3">
      <w:pPr>
        <w:pStyle w:val="Heading7"/>
        <w:numPr>
          <w:ilvl w:val="0"/>
          <w:numId w:val="26"/>
        </w:numPr>
        <w:ind w:left="270"/>
        <w:rPr>
          <w:rFonts w:ascii="Arial" w:eastAsia="Calibri" w:hAnsi="Arial" w:cs="Arial"/>
          <w:b/>
          <w:i w:val="0"/>
          <w:color w:val="365F91" w:themeColor="accent1" w:themeShade="BF"/>
          <w:sz w:val="20"/>
          <w:szCs w:val="20"/>
          <w:highlight w:val="white"/>
        </w:rPr>
      </w:pPr>
      <w:r>
        <w:rPr>
          <w:rFonts w:ascii="Arial" w:eastAsia="Calibri" w:hAnsi="Arial" w:cs="Arial"/>
          <w:b/>
          <w:i w:val="0"/>
          <w:color w:val="365F91" w:themeColor="accent1" w:themeShade="BF"/>
          <w:sz w:val="20"/>
          <w:szCs w:val="20"/>
          <w:highlight w:val="white"/>
        </w:rPr>
        <w:t>How long does a</w:t>
      </w:r>
      <w:r w:rsidRPr="00BF6BE3">
        <w:rPr>
          <w:rFonts w:ascii="Arial" w:eastAsia="Calibri" w:hAnsi="Arial" w:cs="Arial"/>
          <w:b/>
          <w:i w:val="0"/>
          <w:color w:val="365F91" w:themeColor="accent1" w:themeShade="BF"/>
          <w:sz w:val="20"/>
          <w:szCs w:val="20"/>
          <w:highlight w:val="white"/>
        </w:rPr>
        <w:t xml:space="preserve"> business have to claim a rebate?</w:t>
      </w:r>
    </w:p>
    <w:p w:rsidR="00BF6BE3" w:rsidRPr="00BF6BE3" w:rsidRDefault="00BF6BE3" w:rsidP="00BF6BE3">
      <w:pPr>
        <w:ind w:left="270"/>
        <w:rPr>
          <w:rFonts w:ascii="Calibri" w:hAnsi="Calibri" w:cs="Calibri"/>
          <w:sz w:val="20"/>
          <w:szCs w:val="20"/>
        </w:rPr>
      </w:pPr>
      <w:r w:rsidRPr="00BF6BE3">
        <w:rPr>
          <w:rFonts w:ascii="Calibri" w:hAnsi="Calibri" w:cs="Calibri"/>
          <w:sz w:val="20"/>
          <w:szCs w:val="20"/>
        </w:rPr>
        <w:t> Complete appli</w:t>
      </w:r>
      <w:r>
        <w:rPr>
          <w:rFonts w:ascii="Calibri" w:hAnsi="Calibri" w:cs="Calibri"/>
          <w:sz w:val="20"/>
          <w:szCs w:val="20"/>
        </w:rPr>
        <w:t>cations must be postmarked and </w:t>
      </w:r>
      <w:r w:rsidRPr="00BF6BE3">
        <w:rPr>
          <w:rFonts w:ascii="Calibri" w:hAnsi="Calibri" w:cs="Calibri"/>
          <w:sz w:val="20"/>
          <w:szCs w:val="20"/>
        </w:rPr>
        <w:t>received by PG&amp;E’s Application Management Ce</w:t>
      </w:r>
      <w:r>
        <w:rPr>
          <w:rFonts w:ascii="Calibri" w:hAnsi="Calibri" w:cs="Calibri"/>
          <w:sz w:val="20"/>
          <w:szCs w:val="20"/>
        </w:rPr>
        <w:t>nter within one year from</w:t>
      </w:r>
      <w:proofErr w:type="gramStart"/>
      <w:r>
        <w:rPr>
          <w:rFonts w:ascii="Calibri" w:hAnsi="Calibri" w:cs="Calibri"/>
          <w:sz w:val="20"/>
          <w:szCs w:val="20"/>
        </w:rPr>
        <w:t>  insta</w:t>
      </w:r>
      <w:r w:rsidRPr="00BF6BE3">
        <w:rPr>
          <w:rFonts w:ascii="Calibri" w:hAnsi="Calibri" w:cs="Calibri"/>
          <w:sz w:val="20"/>
          <w:szCs w:val="20"/>
        </w:rPr>
        <w:t>llation</w:t>
      </w:r>
      <w:proofErr w:type="gramEnd"/>
      <w:r w:rsidRPr="00BF6BE3">
        <w:rPr>
          <w:rFonts w:ascii="Calibri" w:hAnsi="Calibri" w:cs="Calibri"/>
          <w:sz w:val="20"/>
          <w:szCs w:val="20"/>
        </w:rPr>
        <w:t> or purchase date, whichever is later.</w:t>
      </w:r>
    </w:p>
    <w:p w:rsidR="00B143F8" w:rsidRPr="009B1E31" w:rsidRDefault="00B143F8" w:rsidP="00BF6BE3">
      <w:pPr>
        <w:pStyle w:val="Heading3"/>
        <w:numPr>
          <w:ilvl w:val="0"/>
          <w:numId w:val="22"/>
        </w:numPr>
        <w:ind w:left="270"/>
        <w:rPr>
          <w:b/>
          <w:color w:val="365F91" w:themeColor="accent1" w:themeShade="BF"/>
          <w:sz w:val="20"/>
          <w:szCs w:val="20"/>
          <w:highlight w:val="white"/>
        </w:rPr>
      </w:pPr>
      <w:bookmarkStart w:id="23" w:name="_Toc484693522"/>
      <w:r w:rsidRPr="009B1E31">
        <w:rPr>
          <w:b/>
          <w:color w:val="365F91" w:themeColor="accent1" w:themeShade="BF"/>
          <w:sz w:val="20"/>
          <w:szCs w:val="20"/>
          <w:highlight w:val="white"/>
        </w:rPr>
        <w:t>There is the “3rd Party Fee” appearing in the customer’s PG&amp;E bill. What is this about?</w:t>
      </w:r>
      <w:bookmarkEnd w:id="23"/>
    </w:p>
    <w:p w:rsidR="0019737F" w:rsidRPr="00DB2004" w:rsidRDefault="00B14176" w:rsidP="0019737F">
      <w:pPr>
        <w:pStyle w:val="Normal1"/>
        <w:ind w:left="270"/>
        <w:rPr>
          <w:rFonts w:ascii="Calibri" w:eastAsia="Calibri" w:hAnsi="Calibri" w:cs="Calibri"/>
          <w:color w:val="auto"/>
          <w:sz w:val="20"/>
          <w:szCs w:val="20"/>
          <w:highlight w:val="white"/>
        </w:rPr>
      </w:pPr>
      <w:r w:rsidRPr="00DB2004">
        <w:rPr>
          <w:rFonts w:ascii="Calibri" w:eastAsia="Calibri" w:hAnsi="Calibri" w:cs="Calibri"/>
          <w:color w:val="auto"/>
          <w:sz w:val="20"/>
          <w:szCs w:val="20"/>
          <w:highlight w:val="white"/>
        </w:rPr>
        <w:t>This charge is due to</w:t>
      </w:r>
      <w:r w:rsidR="00B143F8">
        <w:rPr>
          <w:rFonts w:ascii="Calibri" w:eastAsia="Calibri" w:hAnsi="Calibri" w:cs="Calibri"/>
          <w:color w:val="231F20"/>
          <w:sz w:val="20"/>
          <w:szCs w:val="20"/>
          <w:highlight w:val="white"/>
        </w:rPr>
        <w:t xml:space="preserve"> </w:t>
      </w:r>
      <w:hyperlink r:id="rId19">
        <w:r w:rsidR="00B143F8">
          <w:rPr>
            <w:rFonts w:ascii="Calibri" w:eastAsia="Calibri" w:hAnsi="Calibri" w:cs="Calibri"/>
            <w:color w:val="1155CC"/>
            <w:sz w:val="20"/>
            <w:szCs w:val="20"/>
            <w:highlight w:val="white"/>
            <w:u w:val="single"/>
          </w:rPr>
          <w:t>Community Choice Aggregation (CCA)</w:t>
        </w:r>
      </w:hyperlink>
      <w:r>
        <w:rPr>
          <w:rFonts w:ascii="Calibri" w:eastAsia="Calibri" w:hAnsi="Calibri" w:cs="Calibri"/>
          <w:color w:val="1155CC"/>
          <w:sz w:val="20"/>
          <w:szCs w:val="20"/>
          <w:u w:val="single"/>
        </w:rPr>
        <w:t>,</w:t>
      </w:r>
      <w:r>
        <w:rPr>
          <w:rFonts w:ascii="Calibri" w:eastAsia="Calibri" w:hAnsi="Calibri" w:cs="Calibri"/>
          <w:color w:val="231F20"/>
          <w:sz w:val="20"/>
          <w:szCs w:val="20"/>
        </w:rPr>
        <w:t xml:space="preserve"> </w:t>
      </w:r>
      <w:r w:rsidRPr="00DB2004">
        <w:rPr>
          <w:rFonts w:ascii="Calibri" w:eastAsia="Calibri" w:hAnsi="Calibri" w:cs="Calibri"/>
          <w:color w:val="auto"/>
          <w:sz w:val="20"/>
          <w:szCs w:val="20"/>
        </w:rPr>
        <w:t>a program that allows cities and counties to buy and/or generate</w:t>
      </w:r>
      <w:r w:rsidRPr="00B14176">
        <w:rPr>
          <w:rFonts w:ascii="Calibri" w:eastAsia="Calibri" w:hAnsi="Calibri" w:cs="Calibri"/>
          <w:color w:val="231F20"/>
          <w:sz w:val="20"/>
          <w:szCs w:val="20"/>
        </w:rPr>
        <w:t xml:space="preserve"> </w:t>
      </w:r>
      <w:r w:rsidRPr="00DB2004">
        <w:rPr>
          <w:rFonts w:ascii="Calibri" w:eastAsia="Calibri" w:hAnsi="Calibri" w:cs="Calibri"/>
          <w:color w:val="auto"/>
          <w:sz w:val="20"/>
          <w:szCs w:val="20"/>
        </w:rPr>
        <w:t xml:space="preserve">electricity for residents and businesses within their areas. </w:t>
      </w:r>
      <w:r w:rsidR="0019737F" w:rsidRPr="00DB2004">
        <w:rPr>
          <w:rFonts w:ascii="Calibri" w:eastAsia="Calibri" w:hAnsi="Calibri" w:cs="Calibri"/>
          <w:color w:val="auto"/>
          <w:sz w:val="20"/>
          <w:szCs w:val="20"/>
        </w:rPr>
        <w:t xml:space="preserve">CCA providers </w:t>
      </w:r>
      <w:r w:rsidRPr="00DB2004">
        <w:rPr>
          <w:rFonts w:ascii="Calibri" w:eastAsia="Calibri" w:hAnsi="Calibri" w:cs="Calibri"/>
          <w:color w:val="auto"/>
          <w:sz w:val="20"/>
          <w:szCs w:val="20"/>
          <w:highlight w:val="white"/>
        </w:rPr>
        <w:t>feed ren</w:t>
      </w:r>
      <w:r w:rsidR="0019737F" w:rsidRPr="00DB2004">
        <w:rPr>
          <w:rFonts w:ascii="Calibri" w:eastAsia="Calibri" w:hAnsi="Calibri" w:cs="Calibri"/>
          <w:color w:val="auto"/>
          <w:sz w:val="20"/>
          <w:szCs w:val="20"/>
          <w:highlight w:val="white"/>
        </w:rPr>
        <w:t xml:space="preserve">ewable energy into local grids, and local governments </w:t>
      </w:r>
      <w:r w:rsidRPr="00DB2004">
        <w:rPr>
          <w:rFonts w:ascii="Calibri" w:eastAsia="Calibri" w:hAnsi="Calibri" w:cs="Calibri"/>
          <w:color w:val="auto"/>
          <w:sz w:val="20"/>
          <w:szCs w:val="20"/>
          <w:highlight w:val="white"/>
        </w:rPr>
        <w:t xml:space="preserve">automatically enroll PG&amp;E customers </w:t>
      </w:r>
      <w:r w:rsidR="0019737F" w:rsidRPr="00DB2004">
        <w:rPr>
          <w:rFonts w:ascii="Calibri" w:eastAsia="Calibri" w:hAnsi="Calibri" w:cs="Calibri"/>
          <w:color w:val="auto"/>
          <w:sz w:val="20"/>
          <w:szCs w:val="20"/>
          <w:highlight w:val="white"/>
        </w:rPr>
        <w:t>in the program, meaning part of their power is supplied by a local clean energy provider.</w:t>
      </w:r>
    </w:p>
    <w:p w:rsidR="00E25232" w:rsidRPr="00DB2004" w:rsidRDefault="00E25232" w:rsidP="0019737F">
      <w:pPr>
        <w:pStyle w:val="Normal1"/>
        <w:ind w:left="270"/>
        <w:rPr>
          <w:rFonts w:ascii="Calibri" w:eastAsia="Calibri" w:hAnsi="Calibri" w:cs="Calibri"/>
          <w:color w:val="auto"/>
          <w:sz w:val="20"/>
          <w:szCs w:val="20"/>
          <w:highlight w:val="white"/>
        </w:rPr>
      </w:pPr>
    </w:p>
    <w:p w:rsidR="00D45760" w:rsidRPr="00D45760" w:rsidRDefault="0019737F" w:rsidP="00F152C4">
      <w:pPr>
        <w:pStyle w:val="Normal1"/>
        <w:ind w:left="270"/>
        <w:rPr>
          <w:rFonts w:ascii="Calibri" w:eastAsia="Calibri" w:hAnsi="Calibri" w:cs="Calibri"/>
          <w:color w:val="231F20"/>
          <w:sz w:val="20"/>
          <w:szCs w:val="20"/>
        </w:rPr>
      </w:pPr>
      <w:r w:rsidRPr="00DB2004">
        <w:rPr>
          <w:rFonts w:ascii="Calibri" w:eastAsia="Calibri" w:hAnsi="Calibri" w:cs="Calibri"/>
          <w:color w:val="auto"/>
          <w:sz w:val="20"/>
          <w:szCs w:val="20"/>
          <w:highlight w:val="white"/>
        </w:rPr>
        <w:t xml:space="preserve"> PG&amp;E partners with these local providers, meaning prices are generally comparable. That said</w:t>
      </w:r>
      <w:proofErr w:type="gramStart"/>
      <w:r w:rsidRPr="00DB2004">
        <w:rPr>
          <w:rFonts w:ascii="Calibri" w:eastAsia="Calibri" w:hAnsi="Calibri" w:cs="Calibri"/>
          <w:color w:val="auto"/>
          <w:sz w:val="20"/>
          <w:szCs w:val="20"/>
          <w:highlight w:val="white"/>
        </w:rPr>
        <w:t>,</w:t>
      </w:r>
      <w:proofErr w:type="gramEnd"/>
      <w:r w:rsidRPr="00DB2004">
        <w:rPr>
          <w:rFonts w:ascii="Calibri" w:eastAsia="Calibri" w:hAnsi="Calibri" w:cs="Calibri"/>
          <w:color w:val="auto"/>
          <w:sz w:val="20"/>
          <w:szCs w:val="20"/>
          <w:highlight w:val="white"/>
        </w:rPr>
        <w:t xml:space="preserve"> customers are able to opt out if they choose by contacting the CCA directly. Note that PG&amp;E legally CANNOT process opt-out requests; this MUST be done with the CCA itself. </w:t>
      </w:r>
      <w:r w:rsidR="00B143F8" w:rsidRPr="00DB2004">
        <w:rPr>
          <w:rFonts w:ascii="Calibri" w:eastAsia="Calibri" w:hAnsi="Calibri" w:cs="Calibri"/>
          <w:color w:val="auto"/>
          <w:sz w:val="20"/>
          <w:szCs w:val="20"/>
          <w:highlight w:val="white"/>
        </w:rPr>
        <w:t>A PG&amp;E representative can help customers figure out whether the 3rd party supplier actually helps them lower their energy cost or if they are better off opting out.</w:t>
      </w:r>
      <w:r w:rsidRPr="00DB2004">
        <w:rPr>
          <w:rFonts w:ascii="Calibri" w:eastAsia="Calibri" w:hAnsi="Calibri" w:cs="Calibri"/>
          <w:color w:val="auto"/>
          <w:sz w:val="20"/>
          <w:szCs w:val="20"/>
          <w:highlight w:val="white"/>
        </w:rPr>
        <w:t xml:space="preserve"> Learn more</w:t>
      </w:r>
      <w:r>
        <w:rPr>
          <w:rFonts w:ascii="Calibri" w:eastAsia="Calibri" w:hAnsi="Calibri" w:cs="Calibri"/>
          <w:color w:val="231F20"/>
          <w:sz w:val="20"/>
          <w:szCs w:val="20"/>
          <w:highlight w:val="white"/>
        </w:rPr>
        <w:t xml:space="preserve"> </w:t>
      </w:r>
      <w:hyperlink r:id="rId20" w:history="1">
        <w:r w:rsidRPr="0019737F">
          <w:rPr>
            <w:rStyle w:val="Hyperlink"/>
            <w:rFonts w:ascii="Calibri" w:eastAsia="Calibri" w:hAnsi="Calibri" w:cs="Calibri"/>
            <w:sz w:val="20"/>
            <w:szCs w:val="20"/>
            <w:highlight w:val="white"/>
          </w:rPr>
          <w:t>here</w:t>
        </w:r>
      </w:hyperlink>
      <w:r>
        <w:rPr>
          <w:rFonts w:ascii="Calibri" w:eastAsia="Calibri" w:hAnsi="Calibri" w:cs="Calibri"/>
          <w:color w:val="231F20"/>
          <w:sz w:val="20"/>
          <w:szCs w:val="20"/>
          <w:highlight w:val="white"/>
        </w:rPr>
        <w:t>.</w:t>
      </w:r>
    </w:p>
    <w:p w:rsidR="00B143F8" w:rsidRPr="0076550D" w:rsidRDefault="00B143F8" w:rsidP="00BF6BE3">
      <w:pPr>
        <w:pStyle w:val="Heading3"/>
        <w:numPr>
          <w:ilvl w:val="0"/>
          <w:numId w:val="22"/>
        </w:numPr>
        <w:ind w:left="270"/>
        <w:rPr>
          <w:b/>
          <w:color w:val="365F91" w:themeColor="accent1" w:themeShade="BF"/>
          <w:sz w:val="20"/>
          <w:szCs w:val="20"/>
          <w:highlight w:val="white"/>
        </w:rPr>
      </w:pPr>
      <w:bookmarkStart w:id="24" w:name="_Toc484693523"/>
      <w:r w:rsidRPr="0076550D">
        <w:rPr>
          <w:b/>
          <w:color w:val="365F91" w:themeColor="accent1" w:themeShade="BF"/>
          <w:sz w:val="20"/>
          <w:szCs w:val="20"/>
          <w:highlight w:val="white"/>
        </w:rPr>
        <w:t>What should I do if a business requests an energy assessment?</w:t>
      </w:r>
      <w:bookmarkEnd w:id="24"/>
    </w:p>
    <w:p w:rsidR="00B143F8" w:rsidRDefault="00B143F8" w:rsidP="00F152C4">
      <w:pPr>
        <w:pStyle w:val="Normal1"/>
        <w:ind w:left="270"/>
        <w:rPr>
          <w:rFonts w:ascii="Calibri" w:eastAsia="Calibri" w:hAnsi="Calibri" w:cs="Calibri"/>
          <w:color w:val="231F20"/>
          <w:sz w:val="20"/>
          <w:szCs w:val="20"/>
          <w:highlight w:val="white"/>
        </w:rPr>
      </w:pPr>
      <w:r w:rsidRPr="00DB2004">
        <w:rPr>
          <w:rFonts w:ascii="Calibri" w:eastAsia="Calibri" w:hAnsi="Calibri" w:cs="Calibri"/>
          <w:color w:val="auto"/>
          <w:sz w:val="20"/>
          <w:szCs w:val="20"/>
          <w:highlight w:val="white"/>
        </w:rPr>
        <w:t>PG&amp;E does not provide free energy assessments</w:t>
      </w:r>
      <w:r w:rsidR="0019737F" w:rsidRPr="00DB2004">
        <w:rPr>
          <w:rFonts w:ascii="Calibri" w:eastAsia="Calibri" w:hAnsi="Calibri" w:cs="Calibri"/>
          <w:color w:val="auto"/>
          <w:sz w:val="20"/>
          <w:szCs w:val="20"/>
          <w:highlight w:val="white"/>
        </w:rPr>
        <w:t>,</w:t>
      </w:r>
      <w:r w:rsidRPr="00DB2004">
        <w:rPr>
          <w:rFonts w:ascii="Calibri" w:eastAsia="Calibri" w:hAnsi="Calibri" w:cs="Calibri"/>
          <w:color w:val="auto"/>
          <w:sz w:val="20"/>
          <w:szCs w:val="20"/>
          <w:highlight w:val="white"/>
        </w:rPr>
        <w:t xml:space="preserve"> but </w:t>
      </w:r>
      <w:r w:rsidR="0019737F" w:rsidRPr="00DB2004">
        <w:rPr>
          <w:rFonts w:ascii="Calibri" w:eastAsia="Calibri" w:hAnsi="Calibri" w:cs="Calibri"/>
          <w:color w:val="auto"/>
          <w:sz w:val="20"/>
          <w:szCs w:val="20"/>
          <w:highlight w:val="white"/>
        </w:rPr>
        <w:t xml:space="preserve">it </w:t>
      </w:r>
      <w:r w:rsidRPr="00DB2004">
        <w:rPr>
          <w:rFonts w:ascii="Calibri" w:eastAsia="Calibri" w:hAnsi="Calibri" w:cs="Calibri"/>
          <w:color w:val="auto"/>
          <w:sz w:val="20"/>
          <w:szCs w:val="20"/>
          <w:highlight w:val="white"/>
        </w:rPr>
        <w:t xml:space="preserve">does equip small businesses with the tools to </w:t>
      </w:r>
      <w:r w:rsidR="0019737F" w:rsidRPr="00DB2004">
        <w:rPr>
          <w:rFonts w:ascii="Calibri" w:eastAsia="Calibri" w:hAnsi="Calibri" w:cs="Calibri"/>
          <w:color w:val="auto"/>
          <w:sz w:val="20"/>
          <w:szCs w:val="20"/>
          <w:highlight w:val="white"/>
        </w:rPr>
        <w:t>evaluate their</w:t>
      </w:r>
      <w:r w:rsidRPr="00DB2004">
        <w:rPr>
          <w:rFonts w:ascii="Calibri" w:eastAsia="Calibri" w:hAnsi="Calibri" w:cs="Calibri"/>
          <w:color w:val="auto"/>
          <w:sz w:val="20"/>
          <w:szCs w:val="20"/>
          <w:highlight w:val="white"/>
        </w:rPr>
        <w:t xml:space="preserve"> operating costs </w:t>
      </w:r>
      <w:r w:rsidR="0019737F" w:rsidRPr="00DB2004">
        <w:rPr>
          <w:rFonts w:ascii="Calibri" w:eastAsia="Calibri" w:hAnsi="Calibri" w:cs="Calibri"/>
          <w:color w:val="auto"/>
          <w:sz w:val="20"/>
          <w:szCs w:val="20"/>
          <w:highlight w:val="white"/>
        </w:rPr>
        <w:t>with</w:t>
      </w:r>
      <w:r w:rsidRPr="00DB2004">
        <w:rPr>
          <w:rFonts w:ascii="Calibri" w:eastAsia="Calibri" w:hAnsi="Calibri" w:cs="Calibri"/>
          <w:color w:val="auto"/>
          <w:sz w:val="20"/>
          <w:szCs w:val="20"/>
          <w:highlight w:val="white"/>
        </w:rPr>
        <w:t xml:space="preserve"> the Business Energy Checku</w:t>
      </w:r>
      <w:r w:rsidR="0019737F" w:rsidRPr="00DB2004">
        <w:rPr>
          <w:rFonts w:ascii="Calibri" w:eastAsia="Calibri" w:hAnsi="Calibri" w:cs="Calibri"/>
          <w:color w:val="auto"/>
          <w:sz w:val="20"/>
          <w:szCs w:val="20"/>
          <w:highlight w:val="white"/>
        </w:rPr>
        <w:t xml:space="preserve">p Tool. It is available through </w:t>
      </w:r>
      <w:proofErr w:type="spellStart"/>
      <w:r w:rsidR="0019737F" w:rsidRPr="00DB2004">
        <w:rPr>
          <w:rFonts w:ascii="Calibri" w:eastAsia="Calibri" w:hAnsi="Calibri" w:cs="Calibri"/>
          <w:color w:val="auto"/>
          <w:sz w:val="20"/>
          <w:szCs w:val="20"/>
          <w:highlight w:val="white"/>
        </w:rPr>
        <w:t>YourAccount</w:t>
      </w:r>
      <w:proofErr w:type="spellEnd"/>
      <w:r w:rsidR="0019737F" w:rsidRPr="00DB2004">
        <w:rPr>
          <w:rFonts w:ascii="Calibri" w:eastAsia="Calibri" w:hAnsi="Calibri" w:cs="Calibri"/>
          <w:color w:val="auto"/>
          <w:sz w:val="20"/>
          <w:szCs w:val="20"/>
          <w:highlight w:val="white"/>
        </w:rPr>
        <w:t>, so</w:t>
      </w:r>
      <w:r w:rsidRPr="00DB2004">
        <w:rPr>
          <w:rFonts w:ascii="Calibri" w:eastAsia="Calibri" w:hAnsi="Calibri" w:cs="Calibri"/>
          <w:color w:val="auto"/>
          <w:sz w:val="20"/>
          <w:szCs w:val="20"/>
          <w:highlight w:val="white"/>
        </w:rPr>
        <w:t xml:space="preserve"> businesses </w:t>
      </w:r>
      <w:r w:rsidR="0019737F" w:rsidRPr="00DB2004">
        <w:rPr>
          <w:rFonts w:ascii="Calibri" w:eastAsia="Calibri" w:hAnsi="Calibri" w:cs="Calibri"/>
          <w:color w:val="auto"/>
          <w:sz w:val="20"/>
          <w:szCs w:val="20"/>
          <w:highlight w:val="white"/>
        </w:rPr>
        <w:t>must</w:t>
      </w:r>
      <w:r w:rsidRPr="00DB2004">
        <w:rPr>
          <w:rFonts w:ascii="Calibri" w:eastAsia="Calibri" w:hAnsi="Calibri" w:cs="Calibri"/>
          <w:color w:val="auto"/>
          <w:sz w:val="20"/>
          <w:szCs w:val="20"/>
          <w:highlight w:val="white"/>
        </w:rPr>
        <w:t xml:space="preserve"> have an online account to access the features. More info is available</w:t>
      </w:r>
      <w:r>
        <w:rPr>
          <w:rFonts w:ascii="Calibri" w:eastAsia="Calibri" w:hAnsi="Calibri" w:cs="Calibri"/>
          <w:color w:val="231F20"/>
          <w:sz w:val="20"/>
          <w:szCs w:val="20"/>
          <w:highlight w:val="white"/>
        </w:rPr>
        <w:t xml:space="preserve"> </w:t>
      </w:r>
      <w:hyperlink r:id="rId21">
        <w:r>
          <w:rPr>
            <w:rFonts w:ascii="Calibri" w:eastAsia="Calibri" w:hAnsi="Calibri" w:cs="Calibri"/>
            <w:color w:val="1155CC"/>
            <w:sz w:val="20"/>
            <w:szCs w:val="20"/>
            <w:highlight w:val="white"/>
            <w:u w:val="single"/>
          </w:rPr>
          <w:t>here</w:t>
        </w:r>
      </w:hyperlink>
      <w:r>
        <w:rPr>
          <w:rFonts w:ascii="Calibri" w:eastAsia="Calibri" w:hAnsi="Calibri" w:cs="Calibri"/>
          <w:color w:val="231F20"/>
          <w:sz w:val="20"/>
          <w:szCs w:val="20"/>
          <w:highlight w:val="white"/>
        </w:rPr>
        <w:t>.</w:t>
      </w:r>
    </w:p>
    <w:p w:rsidR="00B143F8" w:rsidRPr="0076550D" w:rsidRDefault="00B143F8" w:rsidP="00BF6BE3">
      <w:pPr>
        <w:pStyle w:val="Heading3"/>
        <w:numPr>
          <w:ilvl w:val="0"/>
          <w:numId w:val="22"/>
        </w:numPr>
        <w:ind w:left="270"/>
        <w:rPr>
          <w:b/>
          <w:color w:val="365F91" w:themeColor="accent1" w:themeShade="BF"/>
          <w:sz w:val="20"/>
          <w:szCs w:val="20"/>
          <w:highlight w:val="white"/>
        </w:rPr>
      </w:pPr>
      <w:bookmarkStart w:id="25" w:name="_Toc484693524"/>
      <w:r w:rsidRPr="0076550D">
        <w:rPr>
          <w:b/>
          <w:color w:val="365F91" w:themeColor="accent1" w:themeShade="BF"/>
          <w:sz w:val="20"/>
          <w:szCs w:val="20"/>
          <w:highlight w:val="white"/>
        </w:rPr>
        <w:t>Why is the rate-analysis tool not available for this business?</w:t>
      </w:r>
      <w:bookmarkEnd w:id="25"/>
    </w:p>
    <w:p w:rsidR="00B143F8" w:rsidRDefault="00B143F8" w:rsidP="00B143F8">
      <w:pPr>
        <w:pStyle w:val="Normal1"/>
        <w:ind w:left="270"/>
        <w:rPr>
          <w:rFonts w:ascii="Calibri" w:eastAsia="Calibri" w:hAnsi="Calibri" w:cs="Calibri"/>
          <w:sz w:val="20"/>
          <w:szCs w:val="20"/>
          <w:highlight w:val="white"/>
        </w:rPr>
      </w:pPr>
      <w:proofErr w:type="gramStart"/>
      <w:r>
        <w:rPr>
          <w:rFonts w:ascii="Calibri" w:eastAsia="Calibri" w:hAnsi="Calibri" w:cs="Calibri"/>
          <w:sz w:val="20"/>
          <w:szCs w:val="20"/>
          <w:highlight w:val="white"/>
        </w:rPr>
        <w:t>The rate analysis tool in only available for businesses that are 10 months or older.</w:t>
      </w:r>
      <w:proofErr w:type="gramEnd"/>
      <w:r>
        <w:rPr>
          <w:rFonts w:ascii="Calibri" w:eastAsia="Calibri" w:hAnsi="Calibri" w:cs="Calibri"/>
          <w:sz w:val="20"/>
          <w:szCs w:val="20"/>
          <w:highlight w:val="white"/>
        </w:rPr>
        <w:t xml:space="preserve"> </w:t>
      </w:r>
      <w:r w:rsidR="0019737F">
        <w:rPr>
          <w:rFonts w:ascii="Calibri" w:eastAsia="Calibri" w:hAnsi="Calibri" w:cs="Calibri"/>
          <w:sz w:val="20"/>
          <w:szCs w:val="20"/>
          <w:highlight w:val="white"/>
        </w:rPr>
        <w:t>If this business is newer, they will have to wait</w:t>
      </w:r>
      <w:r w:rsidR="006213C5">
        <w:rPr>
          <w:rFonts w:ascii="Calibri" w:eastAsia="Calibri" w:hAnsi="Calibri" w:cs="Calibri"/>
          <w:sz w:val="20"/>
          <w:szCs w:val="20"/>
          <w:highlight w:val="white"/>
        </w:rPr>
        <w:t xml:space="preserve"> until they have enough history to use the tool</w:t>
      </w:r>
      <w:r w:rsidR="0019737F">
        <w:rPr>
          <w:rFonts w:ascii="Calibri" w:eastAsia="Calibri" w:hAnsi="Calibri" w:cs="Calibri"/>
          <w:sz w:val="20"/>
          <w:szCs w:val="20"/>
          <w:highlight w:val="white"/>
        </w:rPr>
        <w:t xml:space="preserve">. </w:t>
      </w:r>
    </w:p>
    <w:p w:rsidR="00CB4FC9" w:rsidRDefault="00CB4FC9" w:rsidP="00CB4FC9">
      <w:pPr>
        <w:pStyle w:val="Normal1"/>
        <w:ind w:left="270"/>
        <w:rPr>
          <w:rFonts w:ascii="Calibri" w:eastAsia="Calibri" w:hAnsi="Calibri" w:cs="Calibri"/>
          <w:color w:val="231F20"/>
          <w:sz w:val="20"/>
          <w:szCs w:val="20"/>
          <w:highlight w:val="white"/>
        </w:rPr>
      </w:pPr>
    </w:p>
    <w:p w:rsidR="00CB4FC9" w:rsidRPr="00DB2004" w:rsidRDefault="00CB4FC9" w:rsidP="00CB4FC9">
      <w:pPr>
        <w:pStyle w:val="Normal1"/>
        <w:ind w:left="270"/>
        <w:rPr>
          <w:rFonts w:ascii="Calibri" w:eastAsia="Calibri" w:hAnsi="Calibri" w:cs="Calibri"/>
          <w:color w:val="auto"/>
          <w:sz w:val="20"/>
          <w:szCs w:val="20"/>
          <w:highlight w:val="white"/>
        </w:rPr>
      </w:pPr>
      <w:r w:rsidRPr="00DB2004">
        <w:rPr>
          <w:rFonts w:ascii="Calibri" w:eastAsia="Calibri" w:hAnsi="Calibri" w:cs="Calibri"/>
          <w:color w:val="auto"/>
          <w:sz w:val="20"/>
          <w:szCs w:val="20"/>
          <w:highlight w:val="white"/>
        </w:rPr>
        <w:t>Other resources on the PG&amp;E web site:</w:t>
      </w:r>
    </w:p>
    <w:p w:rsidR="00CB4FC9" w:rsidRDefault="0021307D" w:rsidP="00CB4FC9">
      <w:pPr>
        <w:pStyle w:val="Normal1"/>
        <w:numPr>
          <w:ilvl w:val="0"/>
          <w:numId w:val="10"/>
        </w:numPr>
        <w:ind w:hanging="360"/>
        <w:contextualSpacing/>
        <w:rPr>
          <w:rFonts w:ascii="Calibri" w:eastAsia="Calibri" w:hAnsi="Calibri" w:cs="Calibri"/>
          <w:sz w:val="20"/>
          <w:szCs w:val="20"/>
          <w:highlight w:val="white"/>
        </w:rPr>
      </w:pPr>
      <w:hyperlink r:id="rId22">
        <w:r w:rsidR="00CB4FC9">
          <w:rPr>
            <w:rFonts w:ascii="Calibri" w:eastAsia="Calibri" w:hAnsi="Calibri" w:cs="Calibri"/>
            <w:color w:val="1155CC"/>
            <w:sz w:val="20"/>
            <w:szCs w:val="20"/>
            <w:highlight w:val="white"/>
            <w:u w:val="single"/>
          </w:rPr>
          <w:t>Energy Management After Hours</w:t>
        </w:r>
      </w:hyperlink>
      <w:r w:rsidR="00CB4FC9">
        <w:rPr>
          <w:rFonts w:ascii="Calibri" w:eastAsia="Calibri" w:hAnsi="Calibri" w:cs="Calibri"/>
          <w:color w:val="231F20"/>
          <w:sz w:val="20"/>
          <w:szCs w:val="20"/>
          <w:highlight w:val="white"/>
        </w:rPr>
        <w:t xml:space="preserve"> </w:t>
      </w:r>
      <w:r w:rsidR="00CB4FC9" w:rsidRPr="00DB2004">
        <w:rPr>
          <w:rFonts w:ascii="Calibri" w:eastAsia="Calibri" w:hAnsi="Calibri" w:cs="Calibri"/>
          <w:color w:val="auto"/>
          <w:sz w:val="20"/>
          <w:szCs w:val="20"/>
          <w:highlight w:val="white"/>
        </w:rPr>
        <w:t>for an informational article on energy efficiency during off-business hours</w:t>
      </w:r>
    </w:p>
    <w:p w:rsidR="00CB4FC9" w:rsidRDefault="0021307D" w:rsidP="00CB4FC9">
      <w:pPr>
        <w:pStyle w:val="Normal1"/>
        <w:numPr>
          <w:ilvl w:val="0"/>
          <w:numId w:val="10"/>
        </w:numPr>
        <w:ind w:hanging="360"/>
        <w:contextualSpacing/>
        <w:rPr>
          <w:rFonts w:ascii="Calibri" w:eastAsia="Calibri" w:hAnsi="Calibri" w:cs="Calibri"/>
          <w:sz w:val="20"/>
          <w:szCs w:val="20"/>
          <w:highlight w:val="white"/>
        </w:rPr>
      </w:pPr>
      <w:hyperlink r:id="rId23">
        <w:r w:rsidR="00CB4FC9">
          <w:rPr>
            <w:rFonts w:ascii="Calibri" w:eastAsia="Calibri" w:hAnsi="Calibri" w:cs="Calibri"/>
            <w:color w:val="1155CC"/>
            <w:sz w:val="20"/>
            <w:szCs w:val="20"/>
            <w:highlight w:val="white"/>
            <w:u w:val="single"/>
          </w:rPr>
          <w:t>Energy Watch Partnerships</w:t>
        </w:r>
      </w:hyperlink>
      <w:r w:rsidR="00CB4FC9">
        <w:rPr>
          <w:rFonts w:ascii="Calibri" w:eastAsia="Calibri" w:hAnsi="Calibri" w:cs="Calibri"/>
          <w:color w:val="231F20"/>
          <w:sz w:val="20"/>
          <w:szCs w:val="20"/>
          <w:highlight w:val="white"/>
        </w:rPr>
        <w:t xml:space="preserve">  </w:t>
      </w:r>
      <w:r w:rsidR="00CB4FC9" w:rsidRPr="00DB2004">
        <w:rPr>
          <w:rFonts w:ascii="Calibri" w:eastAsia="Calibri" w:hAnsi="Calibri" w:cs="Calibri"/>
          <w:color w:val="auto"/>
          <w:sz w:val="20"/>
          <w:szCs w:val="20"/>
          <w:highlight w:val="white"/>
        </w:rPr>
        <w:t>for third-party energy efficient programs and services including audits, retrofits, and installation</w:t>
      </w:r>
    </w:p>
    <w:p w:rsidR="00CB4FC9" w:rsidRPr="00DB2004" w:rsidRDefault="0021307D" w:rsidP="00CB4FC9">
      <w:pPr>
        <w:pStyle w:val="Normal1"/>
        <w:numPr>
          <w:ilvl w:val="0"/>
          <w:numId w:val="10"/>
        </w:numPr>
        <w:ind w:hanging="360"/>
        <w:contextualSpacing/>
        <w:rPr>
          <w:rFonts w:ascii="Calibri" w:eastAsia="Calibri" w:hAnsi="Calibri" w:cs="Calibri"/>
          <w:color w:val="auto"/>
          <w:sz w:val="20"/>
          <w:szCs w:val="20"/>
          <w:highlight w:val="white"/>
        </w:rPr>
      </w:pPr>
      <w:hyperlink r:id="rId24">
        <w:r w:rsidR="00CB4FC9">
          <w:rPr>
            <w:rFonts w:ascii="Calibri" w:eastAsia="Calibri" w:hAnsi="Calibri" w:cs="Calibri"/>
            <w:color w:val="1155CC"/>
            <w:sz w:val="20"/>
            <w:szCs w:val="20"/>
            <w:highlight w:val="white"/>
            <w:u w:val="single"/>
          </w:rPr>
          <w:t>Solar Choice Program</w:t>
        </w:r>
      </w:hyperlink>
      <w:r w:rsidR="00CB4FC9">
        <w:rPr>
          <w:rFonts w:ascii="Calibri" w:eastAsia="Calibri" w:hAnsi="Calibri" w:cs="Calibri"/>
          <w:color w:val="231F20"/>
          <w:sz w:val="20"/>
          <w:szCs w:val="20"/>
          <w:highlight w:val="white"/>
        </w:rPr>
        <w:t xml:space="preserve"> </w:t>
      </w:r>
      <w:r w:rsidR="00CB4FC9" w:rsidRPr="00DB2004">
        <w:rPr>
          <w:rFonts w:ascii="Calibri" w:eastAsia="Calibri" w:hAnsi="Calibri" w:cs="Calibri"/>
          <w:color w:val="auto"/>
          <w:sz w:val="20"/>
          <w:szCs w:val="20"/>
          <w:highlight w:val="white"/>
        </w:rPr>
        <w:t>to learn how can businesses obtain renewable energy without having to install any equipment</w:t>
      </w:r>
    </w:p>
    <w:p w:rsidR="00CB4FC9" w:rsidRDefault="00CB4FC9" w:rsidP="00CB4FC9">
      <w:pPr>
        <w:pStyle w:val="Normal1"/>
        <w:numPr>
          <w:ilvl w:val="0"/>
          <w:numId w:val="10"/>
        </w:numPr>
        <w:ind w:hanging="360"/>
        <w:contextualSpacing/>
        <w:rPr>
          <w:rFonts w:ascii="Calibri" w:eastAsia="Calibri" w:hAnsi="Calibri" w:cs="Calibri"/>
          <w:sz w:val="20"/>
          <w:szCs w:val="20"/>
          <w:highlight w:val="white"/>
        </w:rPr>
      </w:pPr>
      <w:r>
        <w:rPr>
          <w:rFonts w:ascii="Calibri" w:eastAsia="Calibri" w:hAnsi="Calibri" w:cs="Calibri"/>
          <w:color w:val="231F20"/>
          <w:sz w:val="20"/>
          <w:szCs w:val="20"/>
          <w:highlight w:val="white"/>
        </w:rPr>
        <w:t xml:space="preserve">The </w:t>
      </w:r>
      <w:hyperlink r:id="rId25">
        <w:r>
          <w:rPr>
            <w:rFonts w:ascii="Calibri" w:eastAsia="Calibri" w:hAnsi="Calibri" w:cs="Calibri"/>
            <w:color w:val="1155CC"/>
            <w:sz w:val="20"/>
            <w:szCs w:val="20"/>
            <w:highlight w:val="white"/>
            <w:u w:val="single"/>
          </w:rPr>
          <w:t>Business Resource Center</w:t>
        </w:r>
      </w:hyperlink>
      <w:r>
        <w:rPr>
          <w:rFonts w:ascii="Calibri" w:eastAsia="Calibri" w:hAnsi="Calibri" w:cs="Calibri"/>
          <w:color w:val="231F20"/>
          <w:sz w:val="20"/>
          <w:szCs w:val="20"/>
          <w:highlight w:val="white"/>
        </w:rPr>
        <w:t xml:space="preserve"> </w:t>
      </w:r>
      <w:r w:rsidRPr="00DB2004">
        <w:rPr>
          <w:rFonts w:ascii="Calibri" w:eastAsia="Calibri" w:hAnsi="Calibri" w:cs="Calibri"/>
          <w:color w:val="auto"/>
          <w:sz w:val="20"/>
          <w:szCs w:val="20"/>
          <w:highlight w:val="white"/>
        </w:rPr>
        <w:t>has great articles regarding energy efficiency for small businesses</w:t>
      </w:r>
    </w:p>
    <w:p w:rsidR="00B143F8" w:rsidRDefault="0021307D" w:rsidP="00B143F8">
      <w:pPr>
        <w:pStyle w:val="Normal1"/>
        <w:numPr>
          <w:ilvl w:val="0"/>
          <w:numId w:val="10"/>
        </w:numPr>
        <w:ind w:hanging="360"/>
        <w:contextualSpacing/>
        <w:rPr>
          <w:rFonts w:ascii="Calibri" w:eastAsia="Calibri" w:hAnsi="Calibri" w:cs="Calibri"/>
          <w:color w:val="auto"/>
          <w:sz w:val="20"/>
          <w:szCs w:val="20"/>
          <w:highlight w:val="white"/>
        </w:rPr>
      </w:pPr>
      <w:hyperlink r:id="rId26">
        <w:r w:rsidR="00CB4FC9">
          <w:rPr>
            <w:rFonts w:ascii="Calibri" w:eastAsia="Calibri" w:hAnsi="Calibri" w:cs="Calibri"/>
            <w:color w:val="1155CC"/>
            <w:sz w:val="20"/>
            <w:szCs w:val="20"/>
            <w:highlight w:val="white"/>
            <w:u w:val="single"/>
          </w:rPr>
          <w:t>PG&amp;E eBook Library</w:t>
        </w:r>
      </w:hyperlink>
      <w:r w:rsidR="00CB4FC9">
        <w:rPr>
          <w:rFonts w:ascii="Calibri" w:eastAsia="Calibri" w:hAnsi="Calibri" w:cs="Calibri"/>
          <w:color w:val="231F20"/>
          <w:sz w:val="20"/>
          <w:szCs w:val="20"/>
          <w:highlight w:val="white"/>
        </w:rPr>
        <w:t xml:space="preserve"> </w:t>
      </w:r>
      <w:r w:rsidR="00CB4FC9" w:rsidRPr="00DB2004">
        <w:rPr>
          <w:rFonts w:ascii="Calibri" w:eastAsia="Calibri" w:hAnsi="Calibri" w:cs="Calibri"/>
          <w:color w:val="auto"/>
          <w:sz w:val="20"/>
          <w:szCs w:val="20"/>
          <w:highlight w:val="white"/>
        </w:rPr>
        <w:t>contains lots of resources on a wide variety of topics like energy efficiency, tips, lighting, and money-saving tools</w:t>
      </w:r>
    </w:p>
    <w:p w:rsidR="00DB2004" w:rsidRPr="00DB2004" w:rsidRDefault="00DB2004" w:rsidP="00DB2004">
      <w:pPr>
        <w:pStyle w:val="Normal1"/>
        <w:ind w:left="720"/>
        <w:contextualSpacing/>
        <w:rPr>
          <w:rFonts w:ascii="Calibri" w:eastAsia="Calibri" w:hAnsi="Calibri" w:cs="Calibri"/>
          <w:color w:val="auto"/>
          <w:sz w:val="20"/>
          <w:szCs w:val="20"/>
          <w:highlight w:val="white"/>
        </w:rPr>
      </w:pPr>
    </w:p>
    <w:p w:rsidR="00B143F8" w:rsidRPr="009B1E31" w:rsidRDefault="00B143F8" w:rsidP="009B1E31">
      <w:pPr>
        <w:pStyle w:val="Heading2"/>
        <w:rPr>
          <w:rFonts w:asciiTheme="majorHAnsi" w:hAnsiTheme="majorHAnsi"/>
          <w:b/>
          <w:color w:val="365F91" w:themeColor="accent1" w:themeShade="BF"/>
          <w:highlight w:val="white"/>
        </w:rPr>
      </w:pPr>
      <w:bookmarkStart w:id="26" w:name="_Toc484693525"/>
      <w:r w:rsidRPr="009B1E31">
        <w:rPr>
          <w:rFonts w:asciiTheme="majorHAnsi" w:hAnsiTheme="majorHAnsi"/>
          <w:b/>
          <w:color w:val="365F91" w:themeColor="accent1" w:themeShade="BF"/>
          <w:highlight w:val="white"/>
        </w:rPr>
        <w:t>Paychecks</w:t>
      </w:r>
      <w:bookmarkEnd w:id="26"/>
    </w:p>
    <w:p w:rsidR="00B143F8" w:rsidRPr="0076550D" w:rsidRDefault="00B143F8" w:rsidP="00BF6BE3">
      <w:pPr>
        <w:pStyle w:val="Heading3"/>
        <w:numPr>
          <w:ilvl w:val="0"/>
          <w:numId w:val="22"/>
        </w:numPr>
        <w:tabs>
          <w:tab w:val="left" w:pos="270"/>
        </w:tabs>
        <w:ind w:left="360"/>
        <w:rPr>
          <w:b/>
          <w:color w:val="365F91" w:themeColor="accent1" w:themeShade="BF"/>
          <w:sz w:val="20"/>
          <w:szCs w:val="20"/>
          <w:highlight w:val="white"/>
        </w:rPr>
      </w:pPr>
      <w:bookmarkStart w:id="27" w:name="_Toc484693526"/>
      <w:r w:rsidRPr="0076550D">
        <w:rPr>
          <w:b/>
          <w:color w:val="365F91" w:themeColor="accent1" w:themeShade="BF"/>
          <w:sz w:val="20"/>
          <w:szCs w:val="20"/>
          <w:highlight w:val="white"/>
        </w:rPr>
        <w:t>How often are paychecks issued?</w:t>
      </w:r>
      <w:bookmarkEnd w:id="27"/>
    </w:p>
    <w:p w:rsidR="00B143F8" w:rsidRDefault="00B143F8" w:rsidP="00B143F8">
      <w:pPr>
        <w:pStyle w:val="Normal1"/>
        <w:ind w:left="270"/>
        <w:rPr>
          <w:rFonts w:ascii="Calibri" w:eastAsia="Calibri" w:hAnsi="Calibri" w:cs="Calibri"/>
          <w:color w:val="231F20"/>
          <w:sz w:val="20"/>
          <w:szCs w:val="20"/>
        </w:rPr>
      </w:pPr>
      <w:r w:rsidRPr="00DB2004">
        <w:rPr>
          <w:rFonts w:ascii="Calibri" w:eastAsia="Calibri" w:hAnsi="Calibri" w:cs="Calibri"/>
          <w:color w:val="auto"/>
          <w:sz w:val="20"/>
          <w:szCs w:val="20"/>
          <w:highlight w:val="white"/>
        </w:rPr>
        <w:t xml:space="preserve">Invoices </w:t>
      </w:r>
      <w:r w:rsidR="0019737F" w:rsidRPr="00DB2004">
        <w:rPr>
          <w:rFonts w:ascii="Calibri" w:eastAsia="Calibri" w:hAnsi="Calibri" w:cs="Calibri"/>
          <w:color w:val="auto"/>
          <w:sz w:val="20"/>
          <w:szCs w:val="20"/>
          <w:highlight w:val="white"/>
        </w:rPr>
        <w:t xml:space="preserve">may </w:t>
      </w:r>
      <w:r w:rsidRPr="00DB2004">
        <w:rPr>
          <w:rFonts w:ascii="Calibri" w:eastAsia="Calibri" w:hAnsi="Calibri" w:cs="Calibri"/>
          <w:color w:val="auto"/>
          <w:sz w:val="20"/>
          <w:szCs w:val="20"/>
          <w:highlight w:val="white"/>
        </w:rPr>
        <w:t xml:space="preserve">be submitted weekly or bi-weekly, </w:t>
      </w:r>
      <w:r w:rsidR="0019737F" w:rsidRPr="00DB2004">
        <w:rPr>
          <w:rFonts w:ascii="Calibri" w:eastAsia="Calibri" w:hAnsi="Calibri" w:cs="Calibri"/>
          <w:color w:val="auto"/>
          <w:sz w:val="20"/>
          <w:szCs w:val="20"/>
          <w:highlight w:val="white"/>
        </w:rPr>
        <w:t xml:space="preserve">but </w:t>
      </w:r>
      <w:r w:rsidRPr="00DB2004">
        <w:rPr>
          <w:rFonts w:ascii="Calibri" w:eastAsia="Calibri" w:hAnsi="Calibri" w:cs="Calibri"/>
          <w:color w:val="auto"/>
          <w:sz w:val="20"/>
          <w:szCs w:val="20"/>
          <w:highlight w:val="white"/>
        </w:rPr>
        <w:t xml:space="preserve">paychecks are issued every two weeks. </w:t>
      </w:r>
      <w:r w:rsidR="001E2013" w:rsidRPr="00DB2004">
        <w:rPr>
          <w:rFonts w:ascii="Calibri" w:eastAsia="Calibri" w:hAnsi="Calibri" w:cs="Calibri"/>
          <w:color w:val="auto"/>
          <w:sz w:val="20"/>
          <w:szCs w:val="20"/>
          <w:highlight w:val="white"/>
        </w:rPr>
        <w:t>Please</w:t>
      </w:r>
      <w:r w:rsidRPr="00DB2004">
        <w:rPr>
          <w:rFonts w:ascii="Calibri" w:eastAsia="Calibri" w:hAnsi="Calibri" w:cs="Calibri"/>
          <w:color w:val="auto"/>
          <w:sz w:val="20"/>
          <w:szCs w:val="20"/>
          <w:highlight w:val="white"/>
        </w:rPr>
        <w:t xml:space="preserve"> reference the</w:t>
      </w:r>
      <w:r>
        <w:rPr>
          <w:rFonts w:ascii="Calibri" w:eastAsia="Calibri" w:hAnsi="Calibri" w:cs="Calibri"/>
          <w:color w:val="231F20"/>
          <w:sz w:val="20"/>
          <w:szCs w:val="20"/>
          <w:highlight w:val="white"/>
        </w:rPr>
        <w:t xml:space="preserve"> </w:t>
      </w:r>
      <w:hyperlink r:id="rId27">
        <w:r>
          <w:rPr>
            <w:rFonts w:ascii="Calibri" w:eastAsia="Calibri" w:hAnsi="Calibri" w:cs="Calibri"/>
            <w:color w:val="1155CC"/>
            <w:sz w:val="20"/>
            <w:szCs w:val="20"/>
            <w:highlight w:val="white"/>
            <w:u w:val="single"/>
          </w:rPr>
          <w:t>Invoicing &amp; Payment Schedule</w:t>
        </w:r>
      </w:hyperlink>
      <w:r>
        <w:rPr>
          <w:rFonts w:ascii="Calibri" w:eastAsia="Calibri" w:hAnsi="Calibri" w:cs="Calibri"/>
          <w:color w:val="231F20"/>
          <w:sz w:val="20"/>
          <w:szCs w:val="20"/>
          <w:highlight w:val="white"/>
        </w:rPr>
        <w:t xml:space="preserve"> and </w:t>
      </w:r>
      <w:hyperlink r:id="rId28">
        <w:r>
          <w:rPr>
            <w:rFonts w:ascii="Calibri" w:eastAsia="Calibri" w:hAnsi="Calibri" w:cs="Calibri"/>
            <w:color w:val="1155CC"/>
            <w:sz w:val="20"/>
            <w:szCs w:val="20"/>
            <w:highlight w:val="white"/>
            <w:u w:val="single"/>
          </w:rPr>
          <w:t>Invoice template</w:t>
        </w:r>
      </w:hyperlink>
      <w:r>
        <w:rPr>
          <w:rFonts w:ascii="Calibri" w:eastAsia="Calibri" w:hAnsi="Calibri" w:cs="Calibri"/>
          <w:color w:val="231F20"/>
          <w:sz w:val="20"/>
          <w:szCs w:val="20"/>
          <w:highlight w:val="white"/>
        </w:rPr>
        <w:t xml:space="preserve"> </w:t>
      </w:r>
      <w:r w:rsidRPr="00DB2004">
        <w:rPr>
          <w:rFonts w:ascii="Calibri" w:eastAsia="Calibri" w:hAnsi="Calibri" w:cs="Calibri"/>
          <w:color w:val="auto"/>
          <w:sz w:val="20"/>
          <w:szCs w:val="20"/>
          <w:highlight w:val="white"/>
        </w:rPr>
        <w:t>available in the shared resource folder.</w:t>
      </w:r>
      <w:r>
        <w:rPr>
          <w:rFonts w:ascii="Calibri" w:eastAsia="Calibri" w:hAnsi="Calibri" w:cs="Calibri"/>
          <w:color w:val="231F20"/>
          <w:sz w:val="20"/>
          <w:szCs w:val="20"/>
          <w:highlight w:val="white"/>
        </w:rPr>
        <w:t xml:space="preserve"> </w:t>
      </w:r>
    </w:p>
    <w:p w:rsidR="00B143F8" w:rsidRDefault="00B143F8" w:rsidP="00B143F8">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 xml:space="preserve">Make sure to: </w:t>
      </w:r>
    </w:p>
    <w:p w:rsidR="00B143F8" w:rsidRDefault="001E2013" w:rsidP="00B143F8">
      <w:pPr>
        <w:pStyle w:val="Normal1"/>
        <w:numPr>
          <w:ilvl w:val="0"/>
          <w:numId w:val="11"/>
        </w:numPr>
        <w:ind w:hanging="360"/>
        <w:contextualSpacing/>
        <w:rPr>
          <w:rFonts w:ascii="Calibri" w:eastAsia="Calibri" w:hAnsi="Calibri" w:cs="Calibri"/>
          <w:color w:val="231F20"/>
          <w:sz w:val="20"/>
          <w:szCs w:val="20"/>
          <w:highlight w:val="white"/>
        </w:rPr>
      </w:pPr>
      <w:r w:rsidRPr="001E2013">
        <w:rPr>
          <w:rFonts w:ascii="Calibri" w:eastAsia="Calibri" w:hAnsi="Calibri" w:cs="Calibri"/>
          <w:b/>
          <w:color w:val="231F20"/>
          <w:sz w:val="20"/>
          <w:szCs w:val="20"/>
          <w:highlight w:val="white"/>
        </w:rPr>
        <w:t>Save</w:t>
      </w:r>
      <w:r w:rsidR="00B143F8" w:rsidRPr="001E2013">
        <w:rPr>
          <w:rFonts w:ascii="Calibri" w:eastAsia="Calibri" w:hAnsi="Calibri" w:cs="Calibri"/>
          <w:b/>
          <w:color w:val="231F20"/>
          <w:sz w:val="20"/>
          <w:szCs w:val="20"/>
          <w:highlight w:val="white"/>
        </w:rPr>
        <w:t xml:space="preserve"> a copy of the blank template</w:t>
      </w:r>
      <w:r w:rsidR="00B143F8">
        <w:rPr>
          <w:rFonts w:ascii="Calibri" w:eastAsia="Calibri" w:hAnsi="Calibri" w:cs="Calibri"/>
          <w:color w:val="231F20"/>
          <w:sz w:val="20"/>
          <w:szCs w:val="20"/>
          <w:highlight w:val="white"/>
        </w:rPr>
        <w:t xml:space="preserve"> for your own use. Do not fill it out directly in the shared resource folder</w:t>
      </w:r>
      <w:r>
        <w:rPr>
          <w:rFonts w:ascii="Calibri" w:eastAsia="Calibri" w:hAnsi="Calibri" w:cs="Calibri"/>
          <w:color w:val="231F20"/>
          <w:sz w:val="20"/>
          <w:szCs w:val="20"/>
          <w:highlight w:val="white"/>
        </w:rPr>
        <w:t>.</w:t>
      </w:r>
    </w:p>
    <w:p w:rsidR="00B143F8" w:rsidRDefault="001E2013" w:rsidP="00B143F8">
      <w:pPr>
        <w:pStyle w:val="Normal1"/>
        <w:numPr>
          <w:ilvl w:val="0"/>
          <w:numId w:val="11"/>
        </w:numPr>
        <w:ind w:hanging="360"/>
        <w:contextualSpacing/>
        <w:rPr>
          <w:rFonts w:ascii="Calibri" w:eastAsia="Calibri" w:hAnsi="Calibri" w:cs="Calibri"/>
          <w:color w:val="231F20"/>
          <w:sz w:val="20"/>
          <w:szCs w:val="20"/>
          <w:highlight w:val="white"/>
        </w:rPr>
      </w:pPr>
      <w:r w:rsidRPr="001E2013">
        <w:rPr>
          <w:rFonts w:ascii="Calibri" w:eastAsia="Calibri" w:hAnsi="Calibri" w:cs="Calibri"/>
          <w:b/>
          <w:color w:val="231F20"/>
          <w:sz w:val="20"/>
          <w:szCs w:val="20"/>
          <w:highlight w:val="white"/>
        </w:rPr>
        <w:t>Mark</w:t>
      </w:r>
      <w:r w:rsidR="00B143F8" w:rsidRPr="001E2013">
        <w:rPr>
          <w:rFonts w:ascii="Calibri" w:eastAsia="Calibri" w:hAnsi="Calibri" w:cs="Calibri"/>
          <w:b/>
          <w:color w:val="231F20"/>
          <w:sz w:val="20"/>
          <w:szCs w:val="20"/>
          <w:highlight w:val="white"/>
        </w:rPr>
        <w:t xml:space="preserve"> whether the check should be mailed to you or held in the office for pick-up</w:t>
      </w:r>
      <w:r w:rsidR="00B143F8">
        <w:rPr>
          <w:rFonts w:ascii="Calibri" w:eastAsia="Calibri" w:hAnsi="Calibri" w:cs="Calibri"/>
          <w:color w:val="231F20"/>
          <w:sz w:val="20"/>
          <w:szCs w:val="20"/>
          <w:highlight w:val="white"/>
        </w:rPr>
        <w:t>. If left unmarked, the check will be mailed when ready</w:t>
      </w:r>
      <w:r>
        <w:rPr>
          <w:rFonts w:ascii="Calibri" w:eastAsia="Calibri" w:hAnsi="Calibri" w:cs="Calibri"/>
          <w:color w:val="231F20"/>
          <w:sz w:val="20"/>
          <w:szCs w:val="20"/>
          <w:highlight w:val="white"/>
        </w:rPr>
        <w:t xml:space="preserve">. Note that this cannot be changed retroactively. </w:t>
      </w:r>
    </w:p>
    <w:p w:rsidR="001E2013" w:rsidRPr="001E2013" w:rsidRDefault="001E2013" w:rsidP="001E2013">
      <w:pPr>
        <w:pStyle w:val="Normal1"/>
        <w:numPr>
          <w:ilvl w:val="0"/>
          <w:numId w:val="11"/>
        </w:numPr>
        <w:ind w:hanging="360"/>
        <w:contextualSpacing/>
        <w:rPr>
          <w:rFonts w:ascii="Calibri" w:eastAsia="Calibri" w:hAnsi="Calibri" w:cs="Calibri"/>
          <w:color w:val="231F20"/>
          <w:sz w:val="20"/>
          <w:szCs w:val="20"/>
          <w:highlight w:val="white"/>
        </w:rPr>
      </w:pPr>
      <w:r w:rsidRPr="001E2013">
        <w:rPr>
          <w:rFonts w:ascii="Calibri" w:eastAsia="Calibri" w:hAnsi="Calibri" w:cs="Calibri"/>
          <w:b/>
          <w:color w:val="231F20"/>
          <w:sz w:val="20"/>
          <w:szCs w:val="20"/>
          <w:highlight w:val="white"/>
        </w:rPr>
        <w:lastRenderedPageBreak/>
        <w:t>Note that our invoice processing timeline is very strict</w:t>
      </w:r>
      <w:r>
        <w:rPr>
          <w:rFonts w:ascii="Calibri" w:eastAsia="Calibri" w:hAnsi="Calibri" w:cs="Calibri"/>
          <w:color w:val="231F20"/>
          <w:sz w:val="20"/>
          <w:szCs w:val="20"/>
          <w:highlight w:val="white"/>
        </w:rPr>
        <w:t>, so please make sure to submit your invoices on time.</w:t>
      </w:r>
    </w:p>
    <w:p w:rsidR="00B143F8" w:rsidRDefault="00B143F8" w:rsidP="00B143F8">
      <w:pPr>
        <w:pStyle w:val="Normal1"/>
        <w:rPr>
          <w:rFonts w:ascii="Calibri" w:eastAsia="Calibri" w:hAnsi="Calibri" w:cs="Calibri"/>
          <w:color w:val="231F20"/>
          <w:sz w:val="20"/>
          <w:szCs w:val="20"/>
          <w:highlight w:val="white"/>
        </w:rPr>
      </w:pPr>
    </w:p>
    <w:p w:rsidR="00B143F8" w:rsidRDefault="00B143F8" w:rsidP="00B143F8">
      <w:pPr>
        <w:pStyle w:val="Normal1"/>
        <w:ind w:left="270"/>
        <w:rPr>
          <w:rFonts w:ascii="Calibri" w:eastAsia="Calibri" w:hAnsi="Calibri" w:cs="Calibri"/>
          <w:color w:val="231F20"/>
          <w:sz w:val="20"/>
          <w:szCs w:val="20"/>
          <w:highlight w:val="white"/>
        </w:rPr>
      </w:pPr>
      <w:r>
        <w:rPr>
          <w:rFonts w:ascii="Calibri" w:eastAsia="Calibri" w:hAnsi="Calibri" w:cs="Calibri"/>
          <w:color w:val="231F20"/>
          <w:sz w:val="20"/>
          <w:szCs w:val="20"/>
          <w:highlight w:val="white"/>
        </w:rPr>
        <w:t>To sub</w:t>
      </w:r>
      <w:r w:rsidR="001E2013">
        <w:rPr>
          <w:rFonts w:ascii="Calibri" w:eastAsia="Calibri" w:hAnsi="Calibri" w:cs="Calibri"/>
          <w:color w:val="231F20"/>
          <w:sz w:val="20"/>
          <w:szCs w:val="20"/>
          <w:highlight w:val="white"/>
        </w:rPr>
        <w:t xml:space="preserve">mit, email your invoice to </w:t>
      </w:r>
      <w:hyperlink r:id="rId29">
        <w:r>
          <w:rPr>
            <w:rFonts w:ascii="Calibri" w:eastAsia="Calibri" w:hAnsi="Calibri" w:cs="Calibri"/>
            <w:color w:val="1155CC"/>
            <w:sz w:val="20"/>
            <w:szCs w:val="20"/>
            <w:highlight w:val="white"/>
            <w:u w:val="single"/>
          </w:rPr>
          <w:t>xbejarano@netimpact.org</w:t>
        </w:r>
      </w:hyperlink>
    </w:p>
    <w:p w:rsidR="00B143F8" w:rsidRDefault="00B143F8" w:rsidP="00F152C4">
      <w:pPr>
        <w:pStyle w:val="Normal1"/>
        <w:ind w:left="270"/>
        <w:rPr>
          <w:rFonts w:ascii="Calibri" w:eastAsia="Calibri" w:hAnsi="Calibri" w:cs="Calibri"/>
          <w:b/>
          <w:color w:val="231F20"/>
          <w:sz w:val="20"/>
          <w:szCs w:val="20"/>
        </w:rPr>
      </w:pPr>
      <w:r>
        <w:rPr>
          <w:rFonts w:ascii="Calibri" w:eastAsia="Calibri" w:hAnsi="Calibri" w:cs="Calibri"/>
          <w:b/>
          <w:color w:val="231F20"/>
          <w:sz w:val="20"/>
          <w:szCs w:val="20"/>
        </w:rPr>
        <w:t>*</w:t>
      </w:r>
      <w:r w:rsidR="001E2013">
        <w:rPr>
          <w:rFonts w:ascii="Calibri" w:eastAsia="Calibri" w:hAnsi="Calibri" w:cs="Calibri"/>
          <w:b/>
          <w:color w:val="231F20"/>
          <w:sz w:val="20"/>
          <w:szCs w:val="20"/>
        </w:rPr>
        <w:t>Invoices received after Sunday</w:t>
      </w:r>
      <w:r>
        <w:rPr>
          <w:rFonts w:ascii="Calibri" w:eastAsia="Calibri" w:hAnsi="Calibri" w:cs="Calibri"/>
          <w:b/>
          <w:color w:val="231F20"/>
          <w:sz w:val="20"/>
          <w:szCs w:val="20"/>
        </w:rPr>
        <w:t xml:space="preserve"> will be processed in the following </w:t>
      </w:r>
      <w:r w:rsidR="00E25232">
        <w:rPr>
          <w:rFonts w:ascii="Calibri" w:eastAsia="Calibri" w:hAnsi="Calibri" w:cs="Calibri"/>
          <w:b/>
          <w:color w:val="231F20"/>
          <w:sz w:val="20"/>
          <w:szCs w:val="20"/>
        </w:rPr>
        <w:t xml:space="preserve">2-week </w:t>
      </w:r>
      <w:r>
        <w:rPr>
          <w:rFonts w:ascii="Calibri" w:eastAsia="Calibri" w:hAnsi="Calibri" w:cs="Calibri"/>
          <w:b/>
          <w:color w:val="231F20"/>
          <w:sz w:val="20"/>
          <w:szCs w:val="20"/>
        </w:rPr>
        <w:t>cycle</w:t>
      </w:r>
    </w:p>
    <w:p w:rsidR="00B143F8" w:rsidRPr="0076550D" w:rsidRDefault="00B143F8" w:rsidP="00BF6BE3">
      <w:pPr>
        <w:pStyle w:val="Heading3"/>
        <w:numPr>
          <w:ilvl w:val="0"/>
          <w:numId w:val="22"/>
        </w:numPr>
        <w:ind w:left="270"/>
        <w:rPr>
          <w:b/>
          <w:color w:val="365F91" w:themeColor="accent1" w:themeShade="BF"/>
          <w:sz w:val="20"/>
          <w:szCs w:val="20"/>
          <w:highlight w:val="white"/>
        </w:rPr>
      </w:pPr>
      <w:bookmarkStart w:id="28" w:name="_Toc484693527"/>
      <w:r w:rsidRPr="0076550D">
        <w:rPr>
          <w:b/>
          <w:color w:val="365F91" w:themeColor="accent1" w:themeShade="BF"/>
          <w:sz w:val="20"/>
          <w:szCs w:val="20"/>
          <w:highlight w:val="white"/>
        </w:rPr>
        <w:t>How should I count the number of visits to include in my invoice?</w:t>
      </w:r>
      <w:bookmarkEnd w:id="28"/>
    </w:p>
    <w:p w:rsidR="00DB2004" w:rsidRDefault="00B143F8" w:rsidP="00F152C4">
      <w:pPr>
        <w:pStyle w:val="Normal1"/>
        <w:tabs>
          <w:tab w:val="left" w:pos="270"/>
        </w:tabs>
        <w:ind w:left="270"/>
        <w:contextualSpacing/>
        <w:rPr>
          <w:rFonts w:ascii="Calibri" w:eastAsia="Calibri" w:hAnsi="Calibri" w:cs="Calibri"/>
          <w:color w:val="auto"/>
          <w:sz w:val="20"/>
          <w:szCs w:val="20"/>
          <w:highlight w:val="white"/>
        </w:rPr>
      </w:pPr>
      <w:r w:rsidRPr="00DB2004">
        <w:rPr>
          <w:rFonts w:ascii="Calibri" w:eastAsia="Calibri" w:hAnsi="Calibri" w:cs="Calibri"/>
          <w:color w:val="auto"/>
          <w:sz w:val="20"/>
          <w:szCs w:val="20"/>
          <w:highlight w:val="white"/>
        </w:rPr>
        <w:t xml:space="preserve">Visits are counted according to the date in which they are submitted in the system (by timestamp). </w:t>
      </w:r>
      <w:r w:rsidR="001E2013" w:rsidRPr="00DB2004">
        <w:rPr>
          <w:rFonts w:ascii="Calibri" w:eastAsia="Calibri" w:hAnsi="Calibri" w:cs="Calibri"/>
          <w:color w:val="auto"/>
          <w:sz w:val="20"/>
          <w:szCs w:val="20"/>
          <w:highlight w:val="white"/>
        </w:rPr>
        <w:t xml:space="preserve">The week runs from </w:t>
      </w:r>
      <w:r w:rsidR="00136EC5" w:rsidRPr="00DB2004">
        <w:rPr>
          <w:rFonts w:ascii="Calibri" w:eastAsia="Calibri" w:hAnsi="Calibri" w:cs="Calibri"/>
          <w:color w:val="auto"/>
          <w:sz w:val="20"/>
          <w:szCs w:val="20"/>
          <w:highlight w:val="white"/>
        </w:rPr>
        <w:t xml:space="preserve">Sunday </w:t>
      </w:r>
      <w:r w:rsidR="001E2013" w:rsidRPr="00DB2004">
        <w:rPr>
          <w:rFonts w:ascii="Calibri" w:eastAsia="Calibri" w:hAnsi="Calibri" w:cs="Calibri"/>
          <w:color w:val="auto"/>
          <w:sz w:val="20"/>
          <w:szCs w:val="20"/>
          <w:highlight w:val="white"/>
        </w:rPr>
        <w:t>through</w:t>
      </w:r>
      <w:r w:rsidRPr="00DB2004">
        <w:rPr>
          <w:rFonts w:ascii="Calibri" w:eastAsia="Calibri" w:hAnsi="Calibri" w:cs="Calibri"/>
          <w:color w:val="auto"/>
          <w:sz w:val="20"/>
          <w:szCs w:val="20"/>
          <w:highlight w:val="white"/>
        </w:rPr>
        <w:t xml:space="preserve"> the end of day on S</w:t>
      </w:r>
      <w:r w:rsidR="00136EC5" w:rsidRPr="00DB2004">
        <w:rPr>
          <w:rFonts w:ascii="Calibri" w:eastAsia="Calibri" w:hAnsi="Calibri" w:cs="Calibri"/>
          <w:color w:val="auto"/>
          <w:sz w:val="20"/>
          <w:szCs w:val="20"/>
          <w:highlight w:val="white"/>
        </w:rPr>
        <w:t>aturday</w:t>
      </w:r>
      <w:r w:rsidR="001E2013" w:rsidRPr="00DB2004">
        <w:rPr>
          <w:rFonts w:ascii="Calibri" w:eastAsia="Calibri" w:hAnsi="Calibri" w:cs="Calibri"/>
          <w:color w:val="auto"/>
          <w:sz w:val="20"/>
          <w:szCs w:val="20"/>
          <w:highlight w:val="white"/>
        </w:rPr>
        <w:t>.</w:t>
      </w:r>
    </w:p>
    <w:p w:rsidR="00F152C4" w:rsidRPr="00DB2004" w:rsidRDefault="00F152C4" w:rsidP="00F152C4">
      <w:pPr>
        <w:pStyle w:val="Normal1"/>
        <w:tabs>
          <w:tab w:val="left" w:pos="270"/>
        </w:tabs>
        <w:ind w:left="270"/>
        <w:contextualSpacing/>
        <w:rPr>
          <w:rFonts w:ascii="Calibri" w:eastAsia="Calibri" w:hAnsi="Calibri" w:cs="Calibri"/>
          <w:color w:val="auto"/>
          <w:sz w:val="20"/>
          <w:szCs w:val="20"/>
          <w:highlight w:val="white"/>
        </w:rPr>
      </w:pPr>
    </w:p>
    <w:p w:rsidR="00B143F8" w:rsidRPr="009B1E31" w:rsidRDefault="00B143F8" w:rsidP="009B1E31">
      <w:pPr>
        <w:pStyle w:val="Heading2"/>
        <w:rPr>
          <w:rFonts w:asciiTheme="majorHAnsi" w:hAnsiTheme="majorHAnsi"/>
          <w:b/>
          <w:color w:val="365F91" w:themeColor="accent1" w:themeShade="BF"/>
          <w:highlight w:val="white"/>
        </w:rPr>
      </w:pPr>
      <w:bookmarkStart w:id="29" w:name="_Toc484693528"/>
      <w:r w:rsidRPr="00F152C4">
        <w:rPr>
          <w:rFonts w:asciiTheme="majorHAnsi" w:hAnsiTheme="majorHAnsi"/>
          <w:b/>
          <w:color w:val="365F91" w:themeColor="accent1" w:themeShade="BF"/>
          <w:highlight w:val="white"/>
        </w:rPr>
        <w:t>Webinars</w:t>
      </w:r>
      <w:r w:rsidRPr="009B1E31">
        <w:rPr>
          <w:rFonts w:asciiTheme="majorHAnsi" w:hAnsiTheme="majorHAnsi"/>
          <w:b/>
          <w:color w:val="365F91" w:themeColor="accent1" w:themeShade="BF"/>
          <w:highlight w:val="white"/>
        </w:rPr>
        <w:t xml:space="preserve"> &amp; Recordings</w:t>
      </w:r>
      <w:bookmarkEnd w:id="29"/>
    </w:p>
    <w:p w:rsidR="00B143F8" w:rsidRPr="0076550D" w:rsidRDefault="00B143F8" w:rsidP="00BF6BE3">
      <w:pPr>
        <w:pStyle w:val="Heading3"/>
        <w:numPr>
          <w:ilvl w:val="0"/>
          <w:numId w:val="22"/>
        </w:numPr>
        <w:ind w:left="270"/>
        <w:rPr>
          <w:b/>
          <w:color w:val="365F91" w:themeColor="accent1" w:themeShade="BF"/>
          <w:sz w:val="20"/>
          <w:szCs w:val="20"/>
          <w:highlight w:val="white"/>
        </w:rPr>
      </w:pPr>
      <w:bookmarkStart w:id="30" w:name="_Toc484693529"/>
      <w:r w:rsidRPr="0076550D">
        <w:rPr>
          <w:b/>
          <w:color w:val="365F91" w:themeColor="accent1" w:themeShade="BF"/>
          <w:sz w:val="20"/>
          <w:szCs w:val="20"/>
          <w:highlight w:val="white"/>
        </w:rPr>
        <w:t>Where do I find the recording of a webinar or training?</w:t>
      </w:r>
      <w:bookmarkEnd w:id="30"/>
    </w:p>
    <w:p w:rsidR="00B143F8" w:rsidRPr="00DB2004" w:rsidRDefault="00B143F8" w:rsidP="00B143F8">
      <w:pPr>
        <w:pStyle w:val="Normal1"/>
        <w:ind w:left="270"/>
        <w:rPr>
          <w:rFonts w:ascii="Calibri" w:eastAsia="Calibri" w:hAnsi="Calibri" w:cs="Calibri"/>
          <w:color w:val="auto"/>
          <w:sz w:val="20"/>
          <w:szCs w:val="20"/>
          <w:highlight w:val="white"/>
        </w:rPr>
      </w:pPr>
      <w:r w:rsidRPr="00DB2004">
        <w:rPr>
          <w:rFonts w:ascii="Calibri" w:eastAsia="Calibri" w:hAnsi="Calibri" w:cs="Calibri"/>
          <w:color w:val="auto"/>
          <w:sz w:val="20"/>
          <w:szCs w:val="20"/>
          <w:highlight w:val="white"/>
        </w:rPr>
        <w:t xml:space="preserve">Net Impact has a </w:t>
      </w:r>
      <w:proofErr w:type="spellStart"/>
      <w:r w:rsidRPr="00DB2004">
        <w:rPr>
          <w:rFonts w:ascii="Calibri" w:eastAsia="Calibri" w:hAnsi="Calibri" w:cs="Calibri"/>
          <w:color w:val="auto"/>
          <w:sz w:val="20"/>
          <w:szCs w:val="20"/>
          <w:highlight w:val="white"/>
        </w:rPr>
        <w:t>Vimeo</w:t>
      </w:r>
      <w:proofErr w:type="spellEnd"/>
      <w:r w:rsidRPr="00DB2004">
        <w:rPr>
          <w:rFonts w:ascii="Calibri" w:eastAsia="Calibri" w:hAnsi="Calibri" w:cs="Calibri"/>
          <w:color w:val="auto"/>
          <w:sz w:val="20"/>
          <w:szCs w:val="20"/>
          <w:highlight w:val="white"/>
        </w:rPr>
        <w:t xml:space="preserve"> page where you can find all of the webinars and other available recordings from the Energy Ambassador Program.</w:t>
      </w:r>
    </w:p>
    <w:p w:rsidR="00B143F8" w:rsidRPr="00DB2004" w:rsidRDefault="00B143F8" w:rsidP="00B143F8">
      <w:pPr>
        <w:pStyle w:val="Normal1"/>
        <w:ind w:left="270"/>
        <w:rPr>
          <w:rFonts w:ascii="Calibri" w:eastAsia="Calibri" w:hAnsi="Calibri" w:cs="Calibri"/>
          <w:color w:val="auto"/>
          <w:sz w:val="20"/>
          <w:szCs w:val="20"/>
          <w:highlight w:val="white"/>
        </w:rPr>
      </w:pPr>
      <w:r w:rsidRPr="00DB2004">
        <w:rPr>
          <w:rFonts w:ascii="Calibri" w:eastAsia="Calibri" w:hAnsi="Calibri" w:cs="Calibri"/>
          <w:color w:val="auto"/>
          <w:sz w:val="20"/>
          <w:szCs w:val="20"/>
          <w:highlight w:val="white"/>
        </w:rPr>
        <w:t>Click or copy and paste the links below for the following:</w:t>
      </w:r>
    </w:p>
    <w:p w:rsidR="00B143F8" w:rsidRDefault="0021307D" w:rsidP="00B143F8">
      <w:pPr>
        <w:pStyle w:val="Normal1"/>
        <w:ind w:left="270"/>
        <w:rPr>
          <w:rFonts w:ascii="Calibri" w:eastAsia="Calibri" w:hAnsi="Calibri" w:cs="Calibri"/>
          <w:color w:val="231F20"/>
          <w:sz w:val="20"/>
          <w:szCs w:val="20"/>
          <w:highlight w:val="white"/>
        </w:rPr>
      </w:pPr>
      <w:hyperlink r:id="rId30">
        <w:r w:rsidR="00B143F8">
          <w:rPr>
            <w:rFonts w:ascii="Calibri" w:eastAsia="Calibri" w:hAnsi="Calibri" w:cs="Calibri"/>
            <w:color w:val="1155CC"/>
            <w:sz w:val="20"/>
            <w:szCs w:val="20"/>
            <w:highlight w:val="white"/>
            <w:u w:val="single"/>
          </w:rPr>
          <w:t xml:space="preserve">Net Impact’s </w:t>
        </w:r>
        <w:proofErr w:type="spellStart"/>
        <w:r w:rsidR="00B143F8">
          <w:rPr>
            <w:rFonts w:ascii="Calibri" w:eastAsia="Calibri" w:hAnsi="Calibri" w:cs="Calibri"/>
            <w:color w:val="1155CC"/>
            <w:sz w:val="20"/>
            <w:szCs w:val="20"/>
            <w:highlight w:val="white"/>
            <w:u w:val="single"/>
          </w:rPr>
          <w:t>Vimeo</w:t>
        </w:r>
        <w:proofErr w:type="spellEnd"/>
        <w:r w:rsidR="00B143F8">
          <w:rPr>
            <w:rFonts w:ascii="Calibri" w:eastAsia="Calibri" w:hAnsi="Calibri" w:cs="Calibri"/>
            <w:color w:val="1155CC"/>
            <w:sz w:val="20"/>
            <w:szCs w:val="20"/>
            <w:highlight w:val="white"/>
            <w:u w:val="single"/>
          </w:rPr>
          <w:t xml:space="preserve"> page</w:t>
        </w:r>
      </w:hyperlink>
      <w:r w:rsidR="00B143F8">
        <w:rPr>
          <w:rFonts w:ascii="Calibri" w:eastAsia="Calibri" w:hAnsi="Calibri" w:cs="Calibri"/>
          <w:color w:val="231F20"/>
          <w:sz w:val="20"/>
          <w:szCs w:val="20"/>
          <w:highlight w:val="white"/>
        </w:rPr>
        <w:t xml:space="preserve"> </w:t>
      </w:r>
      <w:r w:rsidR="00B143F8" w:rsidRPr="00DB2004">
        <w:rPr>
          <w:rFonts w:ascii="Calibri" w:eastAsia="Calibri" w:hAnsi="Calibri" w:cs="Calibri"/>
          <w:color w:val="auto"/>
          <w:sz w:val="20"/>
          <w:szCs w:val="20"/>
          <w:highlight w:val="white"/>
        </w:rPr>
        <w:t>(general)</w:t>
      </w:r>
    </w:p>
    <w:p w:rsidR="0021604D" w:rsidRPr="00D45760" w:rsidRDefault="0021307D" w:rsidP="00D45760">
      <w:pPr>
        <w:pStyle w:val="Normal1"/>
        <w:ind w:left="270"/>
        <w:rPr>
          <w:rFonts w:ascii="Calibri" w:eastAsia="Calibri" w:hAnsi="Calibri" w:cs="Calibri"/>
          <w:color w:val="231F20"/>
          <w:sz w:val="20"/>
          <w:szCs w:val="20"/>
          <w:highlight w:val="white"/>
        </w:rPr>
      </w:pPr>
      <w:hyperlink r:id="rId31">
        <w:r w:rsidR="00B143F8">
          <w:rPr>
            <w:rFonts w:ascii="Calibri" w:eastAsia="Calibri" w:hAnsi="Calibri" w:cs="Calibri"/>
            <w:color w:val="1155CC"/>
            <w:sz w:val="20"/>
            <w:szCs w:val="20"/>
            <w:highlight w:val="white"/>
            <w:u w:val="single"/>
          </w:rPr>
          <w:t>Energy Ambassadors 2017</w:t>
        </w:r>
      </w:hyperlink>
      <w:r w:rsidR="00D45760">
        <w:rPr>
          <w:rFonts w:ascii="Calibri" w:eastAsia="Calibri" w:hAnsi="Calibri" w:cs="Calibri"/>
          <w:color w:val="231F20"/>
          <w:sz w:val="20"/>
          <w:szCs w:val="20"/>
          <w:highlight w:val="white"/>
        </w:rPr>
        <w:t xml:space="preserve"> </w:t>
      </w:r>
      <w:proofErr w:type="spellStart"/>
      <w:r w:rsidR="00D45760" w:rsidRPr="00DB2004">
        <w:rPr>
          <w:rFonts w:ascii="Calibri" w:eastAsia="Calibri" w:hAnsi="Calibri" w:cs="Calibri"/>
          <w:color w:val="auto"/>
          <w:sz w:val="20"/>
          <w:szCs w:val="20"/>
          <w:highlight w:val="white"/>
        </w:rPr>
        <w:t>Vimeo</w:t>
      </w:r>
      <w:proofErr w:type="spellEnd"/>
      <w:r w:rsidR="00D45760" w:rsidRPr="00DB2004">
        <w:rPr>
          <w:rFonts w:ascii="Calibri" w:eastAsia="Calibri" w:hAnsi="Calibri" w:cs="Calibri"/>
          <w:color w:val="auto"/>
          <w:sz w:val="20"/>
          <w:szCs w:val="20"/>
          <w:highlight w:val="white"/>
        </w:rPr>
        <w:t xml:space="preserve"> album</w:t>
      </w:r>
    </w:p>
    <w:sectPr w:rsidR="0021604D" w:rsidRPr="00D45760" w:rsidSect="00AE4628">
      <w:headerReference w:type="default" r:id="rId32"/>
      <w:pgSz w:w="12240" w:h="15840"/>
      <w:pgMar w:top="720" w:right="720" w:bottom="720" w:left="720" w:header="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63" w:rsidRDefault="00730363" w:rsidP="00AE4628">
      <w:pPr>
        <w:spacing w:line="240" w:lineRule="auto"/>
      </w:pPr>
      <w:r>
        <w:separator/>
      </w:r>
    </w:p>
  </w:endnote>
  <w:endnote w:type="continuationSeparator" w:id="0">
    <w:p w:rsidR="00730363" w:rsidRDefault="00730363" w:rsidP="00AE46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63" w:rsidRDefault="00730363" w:rsidP="00AE4628">
      <w:pPr>
        <w:spacing w:line="240" w:lineRule="auto"/>
      </w:pPr>
      <w:r>
        <w:separator/>
      </w:r>
    </w:p>
  </w:footnote>
  <w:footnote w:type="continuationSeparator" w:id="0">
    <w:p w:rsidR="00730363" w:rsidRDefault="00730363" w:rsidP="00AE46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91" w:rsidRDefault="00F17E91" w:rsidP="00AE4628">
    <w:pPr>
      <w:pStyle w:val="Header"/>
      <w:spacing w:before="240"/>
      <w:jc w:val="right"/>
    </w:pPr>
    <w:r>
      <w:rPr>
        <w:noProof/>
      </w:rPr>
      <w:drawing>
        <wp:inline distT="0" distB="0" distL="0" distR="0">
          <wp:extent cx="1173645" cy="266491"/>
          <wp:effectExtent l="19050" t="0" r="7455" b="0"/>
          <wp:docPr id="4" name="Picture 3" descr="NI_Logo_Standar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Logo_Standard_Print.jpg"/>
                  <pic:cNvPicPr/>
                </pic:nvPicPr>
                <pic:blipFill>
                  <a:blip r:embed="rId1"/>
                  <a:stretch>
                    <a:fillRect/>
                  </a:stretch>
                </pic:blipFill>
                <pic:spPr>
                  <a:xfrm>
                    <a:off x="0" y="0"/>
                    <a:ext cx="1173645" cy="2664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830"/>
    <w:multiLevelType w:val="hybridMultilevel"/>
    <w:tmpl w:val="A362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43760"/>
    <w:multiLevelType w:val="hybridMultilevel"/>
    <w:tmpl w:val="6D3E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70F8B"/>
    <w:multiLevelType w:val="multilevel"/>
    <w:tmpl w:val="D0085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196E72"/>
    <w:multiLevelType w:val="multilevel"/>
    <w:tmpl w:val="ACA6F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52770"/>
    <w:multiLevelType w:val="hybridMultilevel"/>
    <w:tmpl w:val="FCEC945A"/>
    <w:lvl w:ilvl="0" w:tplc="4154B18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87CBE"/>
    <w:multiLevelType w:val="hybridMultilevel"/>
    <w:tmpl w:val="BC0A3C2A"/>
    <w:lvl w:ilvl="0" w:tplc="93BE8DD6">
      <w:start w:val="1"/>
      <w:numFmt w:val="bullet"/>
      <w:lvlText w:val=""/>
      <w:lvlJc w:val="left"/>
      <w:pPr>
        <w:ind w:left="720" w:hanging="360"/>
      </w:pPr>
      <w:rPr>
        <w:rFonts w:ascii="Calibri" w:hAnsi="Calibri" w:cs="Calibr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D2B91"/>
    <w:multiLevelType w:val="multilevel"/>
    <w:tmpl w:val="13842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72C6133"/>
    <w:multiLevelType w:val="hybridMultilevel"/>
    <w:tmpl w:val="7062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D0A6B"/>
    <w:multiLevelType w:val="multilevel"/>
    <w:tmpl w:val="99FE4C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3DD901B3"/>
    <w:multiLevelType w:val="multilevel"/>
    <w:tmpl w:val="DF2A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E31E5"/>
    <w:multiLevelType w:val="hybridMultilevel"/>
    <w:tmpl w:val="929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685B"/>
    <w:multiLevelType w:val="hybridMultilevel"/>
    <w:tmpl w:val="0936B978"/>
    <w:lvl w:ilvl="0" w:tplc="4154B18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E3011"/>
    <w:multiLevelType w:val="multilevel"/>
    <w:tmpl w:val="7EF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B019E"/>
    <w:multiLevelType w:val="hybridMultilevel"/>
    <w:tmpl w:val="63043026"/>
    <w:lvl w:ilvl="0" w:tplc="4154B18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B07FE"/>
    <w:multiLevelType w:val="hybridMultilevel"/>
    <w:tmpl w:val="B64E6E0E"/>
    <w:lvl w:ilvl="0" w:tplc="1B363F74">
      <w:start w:val="1"/>
      <w:numFmt w:val="bullet"/>
      <w:lvlText w:val=""/>
      <w:lvlJc w:val="left"/>
      <w:pPr>
        <w:ind w:left="900" w:hanging="360"/>
      </w:pPr>
      <w:rPr>
        <w:rFonts w:ascii="Symbol" w:hAnsi="Symbol" w:hint="default"/>
        <w:color w:val="1F497D" w:themeColor="text2"/>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551600D4"/>
    <w:multiLevelType w:val="hybridMultilevel"/>
    <w:tmpl w:val="7116DC10"/>
    <w:lvl w:ilvl="0" w:tplc="031CAC32">
      <w:start w:val="1"/>
      <w:numFmt w:val="bullet"/>
      <w:lvlText w:val=""/>
      <w:lvlJc w:val="left"/>
      <w:pPr>
        <w:ind w:left="630" w:hanging="360"/>
      </w:pPr>
      <w:rPr>
        <w:rFonts w:ascii="Symbol" w:hAnsi="Symbol" w:hint="default"/>
        <w:color w:val="365F91" w:themeColor="accent1" w:themeShade="BF"/>
        <w:sz w:val="20"/>
        <w:szCs w:val="20"/>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554915C3"/>
    <w:multiLevelType w:val="hybridMultilevel"/>
    <w:tmpl w:val="3A32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15745"/>
    <w:multiLevelType w:val="hybridMultilevel"/>
    <w:tmpl w:val="8F1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51E4B"/>
    <w:multiLevelType w:val="hybridMultilevel"/>
    <w:tmpl w:val="D68C6996"/>
    <w:lvl w:ilvl="0" w:tplc="0DF86324">
      <w:start w:val="1"/>
      <w:numFmt w:val="bullet"/>
      <w:lvlText w:val=""/>
      <w:lvlJc w:val="left"/>
      <w:pPr>
        <w:ind w:left="990" w:hanging="360"/>
      </w:pPr>
      <w:rPr>
        <w:rFonts w:ascii="Symbol" w:hAnsi="Symbol" w:hint="default"/>
        <w:color w:val="365F91" w:themeColor="accent1" w:themeShade="BF"/>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6EFF0786"/>
    <w:multiLevelType w:val="hybridMultilevel"/>
    <w:tmpl w:val="4DEA8A08"/>
    <w:lvl w:ilvl="0" w:tplc="4154B182">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72172"/>
    <w:multiLevelType w:val="multilevel"/>
    <w:tmpl w:val="77F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5E45A9"/>
    <w:multiLevelType w:val="multilevel"/>
    <w:tmpl w:val="5268B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nsid w:val="72671872"/>
    <w:multiLevelType w:val="hybridMultilevel"/>
    <w:tmpl w:val="F7FC068E"/>
    <w:lvl w:ilvl="0" w:tplc="93BE8DD6">
      <w:start w:val="1"/>
      <w:numFmt w:val="bullet"/>
      <w:lvlText w:val=""/>
      <w:lvlJc w:val="left"/>
      <w:pPr>
        <w:ind w:left="720" w:hanging="360"/>
      </w:pPr>
      <w:rPr>
        <w:rFonts w:ascii="Calibri" w:hAnsi="Calibri" w:cs="Calibr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5D17D4"/>
    <w:multiLevelType w:val="hybridMultilevel"/>
    <w:tmpl w:val="6E04273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D2A97"/>
    <w:multiLevelType w:val="multilevel"/>
    <w:tmpl w:val="2E3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74DCA"/>
    <w:multiLevelType w:val="hybridMultilevel"/>
    <w:tmpl w:val="073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22"/>
  </w:num>
  <w:num w:numId="5">
    <w:abstractNumId w:val="23"/>
  </w:num>
  <w:num w:numId="6">
    <w:abstractNumId w:val="20"/>
  </w:num>
  <w:num w:numId="7">
    <w:abstractNumId w:val="9"/>
  </w:num>
  <w:num w:numId="8">
    <w:abstractNumId w:val="12"/>
  </w:num>
  <w:num w:numId="9">
    <w:abstractNumId w:val="24"/>
  </w:num>
  <w:num w:numId="10">
    <w:abstractNumId w:val="6"/>
  </w:num>
  <w:num w:numId="11">
    <w:abstractNumId w:val="21"/>
  </w:num>
  <w:num w:numId="12">
    <w:abstractNumId w:val="16"/>
  </w:num>
  <w:num w:numId="13">
    <w:abstractNumId w:val="10"/>
  </w:num>
  <w:num w:numId="14">
    <w:abstractNumId w:val="15"/>
  </w:num>
  <w:num w:numId="15">
    <w:abstractNumId w:val="1"/>
  </w:num>
  <w:num w:numId="16">
    <w:abstractNumId w:val="19"/>
  </w:num>
  <w:num w:numId="17">
    <w:abstractNumId w:val="14"/>
  </w:num>
  <w:num w:numId="18">
    <w:abstractNumId w:val="3"/>
  </w:num>
  <w:num w:numId="19">
    <w:abstractNumId w:val="7"/>
  </w:num>
  <w:num w:numId="20">
    <w:abstractNumId w:val="11"/>
  </w:num>
  <w:num w:numId="21">
    <w:abstractNumId w:val="13"/>
  </w:num>
  <w:num w:numId="22">
    <w:abstractNumId w:val="4"/>
  </w:num>
  <w:num w:numId="23">
    <w:abstractNumId w:val="25"/>
  </w:num>
  <w:num w:numId="24">
    <w:abstractNumId w:val="0"/>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8194">
      <o:colormru v:ext="edit" colors="#21d125"/>
    </o:shapedefaults>
  </w:hdrShapeDefaults>
  <w:footnotePr>
    <w:footnote w:id="-1"/>
    <w:footnote w:id="0"/>
  </w:footnotePr>
  <w:endnotePr>
    <w:endnote w:id="-1"/>
    <w:endnote w:id="0"/>
  </w:endnotePr>
  <w:compat/>
  <w:rsids>
    <w:rsidRoot w:val="0021604D"/>
    <w:rsid w:val="00044BA8"/>
    <w:rsid w:val="00117776"/>
    <w:rsid w:val="00136EC5"/>
    <w:rsid w:val="0019737F"/>
    <w:rsid w:val="001A0FFF"/>
    <w:rsid w:val="001E2013"/>
    <w:rsid w:val="001E4674"/>
    <w:rsid w:val="00206378"/>
    <w:rsid w:val="0021307D"/>
    <w:rsid w:val="0021604D"/>
    <w:rsid w:val="00275DB5"/>
    <w:rsid w:val="002C5D39"/>
    <w:rsid w:val="002F5545"/>
    <w:rsid w:val="00324148"/>
    <w:rsid w:val="003347B5"/>
    <w:rsid w:val="00351208"/>
    <w:rsid w:val="003D7691"/>
    <w:rsid w:val="004C7880"/>
    <w:rsid w:val="004D699E"/>
    <w:rsid w:val="00576DE0"/>
    <w:rsid w:val="005945B1"/>
    <w:rsid w:val="006213C5"/>
    <w:rsid w:val="006632B5"/>
    <w:rsid w:val="006E43F1"/>
    <w:rsid w:val="00730363"/>
    <w:rsid w:val="00750794"/>
    <w:rsid w:val="0076550D"/>
    <w:rsid w:val="007F0D4D"/>
    <w:rsid w:val="007F15D6"/>
    <w:rsid w:val="007F6FB2"/>
    <w:rsid w:val="00842E69"/>
    <w:rsid w:val="00847EC6"/>
    <w:rsid w:val="00861D26"/>
    <w:rsid w:val="008F5BDB"/>
    <w:rsid w:val="009B1E31"/>
    <w:rsid w:val="009C6F3C"/>
    <w:rsid w:val="009E4C06"/>
    <w:rsid w:val="00A017B2"/>
    <w:rsid w:val="00A12F01"/>
    <w:rsid w:val="00A13A0B"/>
    <w:rsid w:val="00A65128"/>
    <w:rsid w:val="00AD4096"/>
    <w:rsid w:val="00AE4628"/>
    <w:rsid w:val="00AF5081"/>
    <w:rsid w:val="00B1141C"/>
    <w:rsid w:val="00B14176"/>
    <w:rsid w:val="00B143F8"/>
    <w:rsid w:val="00BC2A5E"/>
    <w:rsid w:val="00BF1AF1"/>
    <w:rsid w:val="00BF6BE3"/>
    <w:rsid w:val="00C247B0"/>
    <w:rsid w:val="00CB4FC9"/>
    <w:rsid w:val="00CC6511"/>
    <w:rsid w:val="00CD249E"/>
    <w:rsid w:val="00D00B6C"/>
    <w:rsid w:val="00D03679"/>
    <w:rsid w:val="00D041AF"/>
    <w:rsid w:val="00D41759"/>
    <w:rsid w:val="00D45760"/>
    <w:rsid w:val="00D627E4"/>
    <w:rsid w:val="00D83131"/>
    <w:rsid w:val="00DB2004"/>
    <w:rsid w:val="00DC1900"/>
    <w:rsid w:val="00E05294"/>
    <w:rsid w:val="00E25232"/>
    <w:rsid w:val="00E71C36"/>
    <w:rsid w:val="00F152C4"/>
    <w:rsid w:val="00F17E91"/>
    <w:rsid w:val="00F22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21d12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3C"/>
  </w:style>
  <w:style w:type="paragraph" w:styleId="Heading1">
    <w:name w:val="heading 1"/>
    <w:basedOn w:val="Normal1"/>
    <w:next w:val="Normal1"/>
    <w:rsid w:val="004C7880"/>
    <w:pPr>
      <w:keepNext/>
      <w:keepLines/>
      <w:spacing w:before="400" w:after="120"/>
      <w:contextualSpacing/>
      <w:outlineLvl w:val="0"/>
    </w:pPr>
    <w:rPr>
      <w:rFonts w:asciiTheme="minorHAnsi" w:hAnsiTheme="minorHAnsi"/>
      <w:sz w:val="32"/>
      <w:szCs w:val="40"/>
    </w:rPr>
  </w:style>
  <w:style w:type="paragraph" w:styleId="Heading2">
    <w:name w:val="heading 2"/>
    <w:basedOn w:val="Normal1"/>
    <w:next w:val="Normal1"/>
    <w:rsid w:val="0021604D"/>
    <w:pPr>
      <w:keepNext/>
      <w:keepLines/>
      <w:spacing w:before="360" w:after="120"/>
      <w:contextualSpacing/>
      <w:outlineLvl w:val="1"/>
    </w:pPr>
    <w:rPr>
      <w:sz w:val="32"/>
      <w:szCs w:val="32"/>
    </w:rPr>
  </w:style>
  <w:style w:type="paragraph" w:styleId="Heading3">
    <w:name w:val="heading 3"/>
    <w:basedOn w:val="Normal1"/>
    <w:next w:val="Normal1"/>
    <w:rsid w:val="0021604D"/>
    <w:pPr>
      <w:keepNext/>
      <w:keepLines/>
      <w:spacing w:before="320" w:after="80"/>
      <w:contextualSpacing/>
      <w:outlineLvl w:val="2"/>
    </w:pPr>
    <w:rPr>
      <w:color w:val="434343"/>
      <w:sz w:val="28"/>
      <w:szCs w:val="28"/>
    </w:rPr>
  </w:style>
  <w:style w:type="paragraph" w:styleId="Heading4">
    <w:name w:val="heading 4"/>
    <w:basedOn w:val="Normal1"/>
    <w:next w:val="Normal1"/>
    <w:rsid w:val="0021604D"/>
    <w:pPr>
      <w:keepNext/>
      <w:keepLines/>
      <w:spacing w:before="280" w:after="80"/>
      <w:contextualSpacing/>
      <w:outlineLvl w:val="3"/>
    </w:pPr>
    <w:rPr>
      <w:color w:val="666666"/>
      <w:sz w:val="24"/>
      <w:szCs w:val="24"/>
    </w:rPr>
  </w:style>
  <w:style w:type="paragraph" w:styleId="Heading5">
    <w:name w:val="heading 5"/>
    <w:basedOn w:val="Normal1"/>
    <w:next w:val="Normal1"/>
    <w:rsid w:val="0021604D"/>
    <w:pPr>
      <w:keepNext/>
      <w:keepLines/>
      <w:spacing w:before="240" w:after="80"/>
      <w:contextualSpacing/>
      <w:outlineLvl w:val="4"/>
    </w:pPr>
    <w:rPr>
      <w:color w:val="666666"/>
    </w:rPr>
  </w:style>
  <w:style w:type="paragraph" w:styleId="Heading6">
    <w:name w:val="heading 6"/>
    <w:basedOn w:val="Normal1"/>
    <w:next w:val="Normal1"/>
    <w:rsid w:val="0021604D"/>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4C78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B20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604D"/>
  </w:style>
  <w:style w:type="paragraph" w:styleId="Title">
    <w:name w:val="Title"/>
    <w:basedOn w:val="Normal1"/>
    <w:next w:val="Normal1"/>
    <w:rsid w:val="0021604D"/>
    <w:pPr>
      <w:keepNext/>
      <w:keepLines/>
      <w:spacing w:after="60"/>
      <w:contextualSpacing/>
    </w:pPr>
    <w:rPr>
      <w:sz w:val="52"/>
      <w:szCs w:val="52"/>
    </w:rPr>
  </w:style>
  <w:style w:type="paragraph" w:styleId="Subtitle">
    <w:name w:val="Subtitle"/>
    <w:basedOn w:val="Normal1"/>
    <w:next w:val="Normal1"/>
    <w:rsid w:val="0021604D"/>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rsid w:val="0021604D"/>
    <w:pPr>
      <w:spacing w:line="240" w:lineRule="auto"/>
    </w:pPr>
    <w:rPr>
      <w:sz w:val="20"/>
      <w:szCs w:val="20"/>
    </w:rPr>
  </w:style>
  <w:style w:type="character" w:customStyle="1" w:styleId="CommentTextChar">
    <w:name w:val="Comment Text Char"/>
    <w:basedOn w:val="DefaultParagraphFont"/>
    <w:link w:val="CommentText"/>
    <w:uiPriority w:val="99"/>
    <w:semiHidden/>
    <w:rsid w:val="0021604D"/>
    <w:rPr>
      <w:sz w:val="20"/>
      <w:szCs w:val="20"/>
    </w:rPr>
  </w:style>
  <w:style w:type="character" w:styleId="CommentReference">
    <w:name w:val="annotation reference"/>
    <w:basedOn w:val="DefaultParagraphFont"/>
    <w:uiPriority w:val="99"/>
    <w:semiHidden/>
    <w:unhideWhenUsed/>
    <w:rsid w:val="0021604D"/>
    <w:rPr>
      <w:sz w:val="16"/>
      <w:szCs w:val="16"/>
    </w:rPr>
  </w:style>
  <w:style w:type="paragraph" w:styleId="BalloonText">
    <w:name w:val="Balloon Text"/>
    <w:basedOn w:val="Normal"/>
    <w:link w:val="BalloonTextChar"/>
    <w:uiPriority w:val="99"/>
    <w:semiHidden/>
    <w:unhideWhenUsed/>
    <w:rsid w:val="00AE46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628"/>
    <w:rPr>
      <w:rFonts w:ascii="Tahoma" w:hAnsi="Tahoma" w:cs="Tahoma"/>
      <w:sz w:val="16"/>
      <w:szCs w:val="16"/>
    </w:rPr>
  </w:style>
  <w:style w:type="paragraph" w:styleId="NoSpacing">
    <w:name w:val="No Spacing"/>
    <w:link w:val="NoSpacingChar"/>
    <w:uiPriority w:val="1"/>
    <w:qFormat/>
    <w:rsid w:val="00AE4628"/>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AE4628"/>
    <w:rPr>
      <w:rFonts w:asciiTheme="minorHAnsi" w:eastAsiaTheme="minorEastAsia" w:hAnsiTheme="minorHAnsi" w:cstheme="minorBidi"/>
      <w:color w:val="auto"/>
    </w:rPr>
  </w:style>
  <w:style w:type="paragraph" w:styleId="Header">
    <w:name w:val="header"/>
    <w:basedOn w:val="Normal"/>
    <w:link w:val="HeaderChar"/>
    <w:uiPriority w:val="99"/>
    <w:semiHidden/>
    <w:unhideWhenUsed/>
    <w:rsid w:val="00AE46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4628"/>
  </w:style>
  <w:style w:type="paragraph" w:styleId="Footer">
    <w:name w:val="footer"/>
    <w:basedOn w:val="Normal"/>
    <w:link w:val="FooterChar"/>
    <w:uiPriority w:val="99"/>
    <w:semiHidden/>
    <w:unhideWhenUsed/>
    <w:rsid w:val="00AE46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E4628"/>
  </w:style>
  <w:style w:type="paragraph" w:styleId="TOCHeading">
    <w:name w:val="TOC Heading"/>
    <w:basedOn w:val="Heading1"/>
    <w:next w:val="Normal"/>
    <w:uiPriority w:val="39"/>
    <w:unhideWhenUsed/>
    <w:qFormat/>
    <w:rsid w:val="004C7880"/>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rsid w:val="004C788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qFormat/>
    <w:rsid w:val="004C7880"/>
    <w:pPr>
      <w:spacing w:after="100"/>
    </w:pPr>
  </w:style>
  <w:style w:type="character" w:styleId="Hyperlink">
    <w:name w:val="Hyperlink"/>
    <w:basedOn w:val="DefaultParagraphFont"/>
    <w:uiPriority w:val="99"/>
    <w:unhideWhenUsed/>
    <w:rsid w:val="004C788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041AF"/>
    <w:rPr>
      <w:b/>
      <w:bCs/>
    </w:rPr>
  </w:style>
  <w:style w:type="character" w:customStyle="1" w:styleId="CommentSubjectChar">
    <w:name w:val="Comment Subject Char"/>
    <w:basedOn w:val="CommentTextChar"/>
    <w:link w:val="CommentSubject"/>
    <w:uiPriority w:val="99"/>
    <w:semiHidden/>
    <w:rsid w:val="00D041AF"/>
    <w:rPr>
      <w:b/>
      <w:bCs/>
      <w:sz w:val="20"/>
      <w:szCs w:val="20"/>
    </w:rPr>
  </w:style>
  <w:style w:type="paragraph" w:styleId="NormalWeb">
    <w:name w:val="Normal (Web)"/>
    <w:basedOn w:val="Normal"/>
    <w:uiPriority w:val="99"/>
    <w:semiHidden/>
    <w:unhideWhenUsed/>
    <w:rsid w:val="00BF1A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BF1AF1"/>
  </w:style>
  <w:style w:type="paragraph" w:styleId="TOC2">
    <w:name w:val="toc 2"/>
    <w:basedOn w:val="Normal"/>
    <w:next w:val="Normal"/>
    <w:autoRedefine/>
    <w:uiPriority w:val="39"/>
    <w:unhideWhenUsed/>
    <w:qFormat/>
    <w:rsid w:val="00B143F8"/>
    <w:pPr>
      <w:spacing w:after="100"/>
      <w:ind w:left="220"/>
    </w:pPr>
  </w:style>
  <w:style w:type="paragraph" w:styleId="ListParagraph">
    <w:name w:val="List Paragraph"/>
    <w:basedOn w:val="Normal"/>
    <w:uiPriority w:val="34"/>
    <w:qFormat/>
    <w:rsid w:val="00D45760"/>
    <w:pPr>
      <w:ind w:left="720"/>
      <w:contextualSpacing/>
    </w:pPr>
  </w:style>
  <w:style w:type="paragraph" w:styleId="TOC3">
    <w:name w:val="toc 3"/>
    <w:basedOn w:val="Normal"/>
    <w:next w:val="Normal"/>
    <w:autoRedefine/>
    <w:uiPriority w:val="39"/>
    <w:unhideWhenUsed/>
    <w:qFormat/>
    <w:rsid w:val="00DB2004"/>
    <w:pPr>
      <w:spacing w:after="100"/>
      <w:ind w:left="440"/>
    </w:pPr>
    <w:rPr>
      <w:rFonts w:asciiTheme="minorHAnsi" w:eastAsiaTheme="minorEastAsia" w:hAnsiTheme="minorHAnsi" w:cstheme="minorBidi"/>
      <w:color w:val="auto"/>
    </w:rPr>
  </w:style>
  <w:style w:type="character" w:customStyle="1" w:styleId="Heading8Char">
    <w:name w:val="Heading 8 Char"/>
    <w:basedOn w:val="DefaultParagraphFont"/>
    <w:link w:val="Heading8"/>
    <w:uiPriority w:val="9"/>
    <w:rsid w:val="00DB2004"/>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124927845">
      <w:bodyDiv w:val="1"/>
      <w:marLeft w:val="0"/>
      <w:marRight w:val="0"/>
      <w:marTop w:val="0"/>
      <w:marBottom w:val="0"/>
      <w:divBdr>
        <w:top w:val="none" w:sz="0" w:space="0" w:color="auto"/>
        <w:left w:val="none" w:sz="0" w:space="0" w:color="auto"/>
        <w:bottom w:val="none" w:sz="0" w:space="0" w:color="auto"/>
        <w:right w:val="none" w:sz="0" w:space="0" w:color="auto"/>
      </w:divBdr>
    </w:div>
    <w:div w:id="2131121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pge.com/en_US/business/rate-plans/rate-plans/time-of-use/time-of-use.page" TargetMode="External"/><Relationship Id="rId18" Type="http://schemas.openxmlformats.org/officeDocument/2006/relationships/hyperlink" Target="https://www.pge.com/includes/docs/pdfs/mybusiness/energysavingsrebates/incentivesbyindustry/ee_business_rebate_app_final.pdf" TargetMode="External"/><Relationship Id="rId26" Type="http://schemas.openxmlformats.org/officeDocument/2006/relationships/hyperlink" Target="https://www.pge.com/en_US/business/resources/tips-trends-and-incentives/ebooks/ebooks.page" TargetMode="External"/><Relationship Id="rId3" Type="http://schemas.openxmlformats.org/officeDocument/2006/relationships/styles" Target="styles.xml"/><Relationship Id="rId21" Type="http://schemas.openxmlformats.org/officeDocument/2006/relationships/hyperlink" Target="https://www.pge.com/en_US/business/save-energy-money/analyze-your-usage/business-energy-checkup/business-energy-checkup.page?WT.mc_id=Vanity_businessenergychecku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timpact.org/small-business-energy-ambassador-resource-portal" TargetMode="External"/><Relationship Id="rId17" Type="http://schemas.openxmlformats.org/officeDocument/2006/relationships/hyperlink" Target="https://www.pge.com/en_US/business/save-energy-money/business-solutions-and-rebates/product-rebates/rebates-faq/rebates-faq.page" TargetMode="External"/><Relationship Id="rId25" Type="http://schemas.openxmlformats.org/officeDocument/2006/relationships/hyperlink" Target="https://www.pge.com/en_US/business/resources/tips-trends-and-incentives/energy-insights/business-resource-center.pag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ge.com/en_US/business/save-energy-money/business-solutions-and-rebates/product-rebates/product-rebates.page?WT.mc_id=Vanity_businessrebates" TargetMode="External"/><Relationship Id="rId20" Type="http://schemas.openxmlformats.org/officeDocument/2006/relationships/hyperlink" Target="https://www.pge.com/en_US/residential/customer-service/other-services/alternative-energy-providers/community-choice-aggregation/community-choice-aggregation.page" TargetMode="External"/><Relationship Id="rId29" Type="http://schemas.openxmlformats.org/officeDocument/2006/relationships/hyperlink" Target="mailto:xbejarano@netimp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70CbvEBiGSqRG5Xs2" TargetMode="External"/><Relationship Id="rId24" Type="http://schemas.openxmlformats.org/officeDocument/2006/relationships/hyperlink" Target="https://www.pge.com/en_US/residential/solar-and-vehicles/options/solar/solar-choice/solar-choice.page?WT.mc_id=Vanity_solarchoic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rive.google.com/open?id=0B4sbSn21beFHX2lHTVJ3RWZHSWM" TargetMode="External"/><Relationship Id="rId23" Type="http://schemas.openxmlformats.org/officeDocument/2006/relationships/hyperlink" Target="https://www.pge.com/en_US/business/save-energy-money/contractors-and-programs/community-partnerships/community-partners.page" TargetMode="External"/><Relationship Id="rId28" Type="http://schemas.openxmlformats.org/officeDocument/2006/relationships/hyperlink" Target="https://docs.google.com/a/netimpact.org/document/d/1Nvj6Hxu9A8lq4Zd95HiArMJDLnBRiVyDZP4j0duSy14/edit?usp=sharing" TargetMode="External"/><Relationship Id="rId10" Type="http://schemas.openxmlformats.org/officeDocument/2006/relationships/image" Target="media/image3.gif"/><Relationship Id="rId19" Type="http://schemas.openxmlformats.org/officeDocument/2006/relationships/hyperlink" Target="https://drive.google.com/file/d/0B4sbSn21beFHTmdLd3RQT3ExN28/view" TargetMode="External"/><Relationship Id="rId31" Type="http://schemas.openxmlformats.org/officeDocument/2006/relationships/hyperlink" Target="https://vimeo.com/album/439126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meo.com/208699088" TargetMode="External"/><Relationship Id="rId22" Type="http://schemas.openxmlformats.org/officeDocument/2006/relationships/hyperlink" Target="https://www.pge.com/en/mybusiness/save/smbblog/article/energy-management-after-hours.page?redirect=yes" TargetMode="External"/><Relationship Id="rId27" Type="http://schemas.openxmlformats.org/officeDocument/2006/relationships/hyperlink" Target="https://drive.google.com/file/d/0B4sbSn21beFHMEtnaUtYYnZBdkE/view?usp=sharing" TargetMode="External"/><Relationship Id="rId30" Type="http://schemas.openxmlformats.org/officeDocument/2006/relationships/hyperlink" Target="https://vimeo.com/net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31E05-AE2F-4507-8723-45539459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7</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xbejarano</dc:creator>
  <cp:lastModifiedBy>xbejarano</cp:lastModifiedBy>
  <cp:revision>5</cp:revision>
  <dcterms:created xsi:type="dcterms:W3CDTF">2017-05-16T19:03:00Z</dcterms:created>
  <dcterms:modified xsi:type="dcterms:W3CDTF">2017-06-08T23:18:00Z</dcterms:modified>
</cp:coreProperties>
</file>